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rPr>
          <w:rFonts w:cs="Tahoma"/>
          <w:b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60960</wp:posOffset>
                </wp:positionV>
                <wp:extent cx="539750" cy="809625"/>
                <wp:effectExtent l="0" t="0" r="0" b="0"/>
                <wp:wrapTight wrapText="bothSides">
                  <wp:wrapPolygon edited="1">
                    <wp:start x="-762" y="0"/>
                    <wp:lineTo x="-762" y="21346"/>
                    <wp:lineTo x="21346" y="21346"/>
                    <wp:lineTo x="21346" y="0"/>
                    <wp:lineTo x="-762" y="0"/>
                  </wp:wrapPolygon>
                </wp:wrapTight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26.20pt;mso-position-horizontal:absolute;mso-position-vertical-relative:text;margin-top:4.80pt;mso-position-vertical:absolute;width:42.50pt;height:63.75pt;mso-wrap-distance-left:9.00pt;mso-wrap-distance-top:0.00pt;mso-wrap-distance-right:9.00pt;mso-wrap-distance-bottom:0.00pt;" wrapcoords="-3527 0 -3527 98824 98824 98824 98824 0 -3527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cs="Tahoma"/>
          <w:b/>
        </w:rPr>
      </w:r>
      <w:r>
        <w:rPr>
          <w:rFonts w:cs="Tahoma"/>
          <w:b/>
        </w:rPr>
      </w:r>
    </w:p>
    <w:p>
      <w:pPr>
        <w:pStyle w:val="63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709"/>
        <w:gridCol w:w="43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 xml:space="preserve">ГЛАВА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Удмуртской Республики»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tabs>
                <w:tab w:val="left" w:pos="450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«Удмурт Элькунысь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Сьӧлта ёрос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 округ»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 кылдытэтлэн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</w:pPr>
            <w:r>
              <w:rPr>
                <w:b/>
                <w:sz w:val="28"/>
                <w:szCs w:val="28"/>
              </w:rPr>
              <w:t xml:space="preserve">КИВАЛТИСЕЗ</w:t>
            </w:r>
            <w:r/>
          </w:p>
        </w:tc>
      </w:tr>
    </w:tbl>
    <w:p>
      <w:pPr>
        <w:pStyle w:val="631"/>
      </w:pPr>
      <w:r/>
      <w:r/>
    </w:p>
    <w:p>
      <w:pPr>
        <w:pStyle w:val="6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</w:t>
      </w:r>
      <w:r>
        <w:rPr>
          <w:b/>
          <w:sz w:val="28"/>
          <w:szCs w:val="28"/>
        </w:rPr>
      </w:r>
    </w:p>
    <w:p>
      <w:pPr>
        <w:pStyle w:val="631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1"/>
        <w:jc w:val="center"/>
        <w:rPr>
          <w:b/>
          <w:sz w:val="40"/>
          <w:szCs w:val="40"/>
        </w:rPr>
        <w:outlineLvl w:val="0"/>
      </w:pP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tbl>
      <w:tblPr>
        <w:tblW w:w="0" w:type="auto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90"/>
        <w:gridCol w:w="4830"/>
      </w:tblGrid>
      <w:tr>
        <w:tblPrEx/>
        <w:trPr>
          <w:trHeight w:val="30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0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мая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30" w:type="dxa"/>
            <w:vAlign w:val="top"/>
            <w:textDirection w:val="lrTb"/>
            <w:noWrap w:val="false"/>
          </w:tcPr>
          <w:p>
            <w:pPr>
              <w:pStyle w:val="6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с.Селты</w:t>
      </w:r>
      <w:r>
        <w:rPr>
          <w:sz w:val="28"/>
          <w:szCs w:val="28"/>
        </w:rPr>
      </w:r>
    </w:p>
    <w:p>
      <w:pPr>
        <w:pStyle w:val="63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одекса этики и служебного поведения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служащих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еспублики"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1"/>
        <w:jc w:val="center"/>
        <w:shd w:val="clear" w:color="auto" w:fill="ffffff"/>
      </w:pPr>
      <w:r/>
      <w:r/>
    </w:p>
    <w:p>
      <w:pPr>
        <w:pStyle w:val="631"/>
        <w:jc w:val="center"/>
        <w:shd w:val="clear" w:color="auto" w:fill="ffffff"/>
      </w:pPr>
      <w:r/>
      <w:r/>
    </w:p>
    <w:p>
      <w:pPr>
        <w:pStyle w:val="6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доверия общества к органам местного самоуправления, обеспечения условий для добросовестного и эффективного исполнения муниципальными </w:t>
      </w:r>
      <w:r>
        <w:rPr>
          <w:sz w:val="28"/>
          <w:szCs w:val="28"/>
        </w:rPr>
        <w:t xml:space="preserve">служащими должностных обязанностей, исключения злоупотреблений, установления единых этических норм и правил служебного поведения муниципальных служащих муниципального образования "Муниципальный округ Селтинский район Удмуртской Республики", руководствуясь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"consultantplus://offline/ref=94BDE63AE334B20D9F865F3AB9AFDE84B84F4FBFFB603CED3C0EA23456B96F04FE54E43E69CE62928382B77318BD904E99BD503416730B9D0EE7E02DO2E7F"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муниципального образования "Муниципальный округ Селтинский район Удмуртской Республики", </w:t>
      </w:r>
      <w:r>
        <w:rPr>
          <w:sz w:val="28"/>
          <w:szCs w:val="28"/>
        </w:rPr>
      </w:r>
    </w:p>
    <w:p>
      <w:pPr>
        <w:pStyle w:val="66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"P37"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Кодекс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муниципального образования "Муниципальный округ Селтинский район Удмуртской Республики".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ind w:firstLine="708"/>
        <w:jc w:val="both"/>
        <w:rPr>
          <w:sz w:val="22"/>
        </w:rPr>
      </w:pPr>
      <w:r>
        <w:rPr>
          <w:sz w:val="28"/>
          <w:szCs w:val="28"/>
        </w:rPr>
        <w:t xml:space="preserve">2. Признать утратившими силу распоряжение Главы муниципального образования "Селтинский район" от 02.03.2011 № 40</w:t>
      </w:r>
      <w:r>
        <w:rPr>
          <w:rFonts w:eastAsia="HiddenHorzOCR"/>
          <w:sz w:val="28"/>
          <w:szCs w:val="28"/>
        </w:rPr>
        <w:t xml:space="preserve"> «О Кодексе этики и служебного поведения муниципальных служащих Администрации муниципального образования «Селтинский район»</w:t>
      </w:r>
      <w:r>
        <w:rPr>
          <w:rFonts w:eastAsia="HiddenHorzOCR"/>
          <w:sz w:val="28"/>
          <w:szCs w:val="28"/>
        </w:rPr>
        <w:t xml:space="preserve">.</w:t>
      </w:r>
      <w:r>
        <w:rPr>
          <w:sz w:val="22"/>
        </w:rPr>
      </w:r>
      <w:r>
        <w:rPr>
          <w:sz w:val="22"/>
        </w:rPr>
      </w:r>
    </w:p>
    <w:p>
      <w:pPr>
        <w:pStyle w:val="6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распоряжение вступает в силу с момента его принятия.</w:t>
      </w:r>
      <w:r>
        <w:rPr>
          <w:sz w:val="28"/>
          <w:szCs w:val="28"/>
        </w:rPr>
      </w:r>
    </w:p>
    <w:p>
      <w:pPr>
        <w:pStyle w:val="631"/>
        <w:ind w:firstLine="708"/>
      </w:pPr>
      <w:r/>
      <w:r/>
    </w:p>
    <w:p>
      <w:pPr>
        <w:pStyle w:val="63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W w:w="955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04"/>
        <w:gridCol w:w="1140"/>
        <w:gridCol w:w="241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0" w:type="dxa"/>
            <w:vAlign w:val="top"/>
            <w:textDirection w:val="lrTb"/>
            <w:noWrap w:val="false"/>
          </w:tcPr>
          <w:p>
            <w:pPr>
              <w:pStyle w:val="631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1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«Муниципальный округ Селтинский район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1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Удмуртской Республики»                        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31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31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1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1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В.А. Протопопов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631"/>
        <w:jc w:val="center"/>
        <w:tabs>
          <w:tab w:val="left" w:pos="300" w:leader="none"/>
        </w:tabs>
      </w:pPr>
      <w:r/>
      <w:r/>
    </w:p>
    <w:p>
      <w:pPr>
        <w:pStyle w:val="631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3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"Муниципальный округ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Республики"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МУНИЦИПАЛЬНЫХ СЛУЖАЩИХ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"МУНИЦИПАЛЬНЫЙ ОКРУГ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Кодекс этики и служебного поведения муниципальных служащих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 (далее - Кодекс) разработан 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"consultantplus://offline/ref=94BDE63AE334B20D9F864137AFC3808CB94C16B7F13266B03006AA6601B93341A85DEF6E348A6A8D8182B5O7E1F"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Конституции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Международного кодекса поведения государственных должно</w:t>
      </w:r>
      <w:r>
        <w:rPr>
          <w:rFonts w:ascii="Times New Roman" w:hAnsi="Times New Roman" w:cs="Times New Roman"/>
          <w:sz w:val="28"/>
          <w:szCs w:val="28"/>
        </w:rPr>
        <w:t xml:space="preserve">стных лиц (Резолюция 51/59 Генеральной Ассамблеи ООН от 12.12.1996), Модельного кодекса поведения для государственных служащих (приложение к Рекомендации Комитета министров Совета Европы от 11.05.2000 N R(2000)10 о кодексах поведения для государственных сл</w:t>
      </w:r>
      <w:r>
        <w:rPr>
          <w:rFonts w:ascii="Times New Roman" w:hAnsi="Times New Roman" w:cs="Times New Roman"/>
          <w:sz w:val="28"/>
          <w:szCs w:val="28"/>
        </w:rPr>
        <w:t xml:space="preserve">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26.03.2002), Федеральных законов от 25.12.2008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"consultantplus://offline/ref=94BDE63AE334B20D9F864137AFC3808CBF4718B3F36531B26153A46309E96951AC14BA672A8E7193869CB57219OBE5F"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N 273-ФЗ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27.05.2003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"consultantplus://offline/ref=94BDE63AE334B20D9F864137AFC3808CBF4712B1FB6D31B26153A46309E96951AC14BA672A8E7193869CB57219OBE5F"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N 58-ФЗ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"О системе государственной службы Российской Федерации", от 02.03.2007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"consultantplus://offline/ref=94BDE63AE334B20D9F864137AFC3808CBF4714BBFD6331B26153A46309E96951AC14BA672A8E7193869CB57219OBE5F"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N 25-ФЗ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"consultantplus://offline/ref=94BDE63AE334B20D9F864137AFC3808CB84D12B5FA6631B26153A46309E96951AC14BA672A8E7193869CB57219OBE5F"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Указа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12.08.2002 N 885 "Об утверждении общих принципов служебного поведения государственных служ</w:t>
      </w:r>
      <w:r>
        <w:rPr>
          <w:rFonts w:ascii="Times New Roman" w:hAnsi="Times New Roman" w:cs="Times New Roman"/>
          <w:sz w:val="28"/>
          <w:szCs w:val="28"/>
        </w:rPr>
        <w:t xml:space="preserve">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 и распространяется на муниципальных служащих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Гражданин,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Целью Кодекса является установление этических норм и правил служебного поведения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Кодекс призван повысить эффективность выполнения муниципальными служащими своих должностных обязанностей.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Кодекс служ</w:t>
      </w:r>
      <w:r>
        <w:rPr>
          <w:rFonts w:ascii="Times New Roman" w:hAnsi="Times New Roman" w:cs="Times New Roman"/>
          <w:sz w:val="28"/>
          <w:szCs w:val="28"/>
        </w:rPr>
        <w:t xml:space="preserve">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II. Основные принципы и правила служебного поведения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Муниципальные служащие, сознавая ответственность перед государством, обществом и гражданами, призваны: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осуществлять свою деятельность в пределах полномочий соответствующего органа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обеспечивать равное, беспристрастное отношение ко всем физическим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уведомлять 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соблюдать нормы служебной, профессиональной этики и правила делового поведения;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проявлять корректность и внимательность в обращении с гражданами и должностными лицами;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воздерж</w:t>
      </w:r>
      <w:r>
        <w:rPr>
          <w:rFonts w:ascii="Times New Roman" w:hAnsi="Times New Roman" w:cs="Times New Roman"/>
          <w:sz w:val="28"/>
          <w:szCs w:val="28"/>
        </w:rPr>
        <w:t xml:space="preserve">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  <w:r/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р) соблюдать установленные в органе местного самоуправления правила публичных выступлений и предоставления служебной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</w:t>
      </w:r>
      <w:r>
        <w:rPr>
          <w:rFonts w:ascii="Times New Roman" w:hAnsi="Times New Roman" w:cs="Times New Roman"/>
          <w:sz w:val="28"/>
          <w:szCs w:val="28"/>
        </w:rPr>
        <w:t xml:space="preserve">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у) постоянно стремиться к обеспечению как можно более эффективного распоряжения ресурсами, находящимися в сфере его ответственности.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Муниципальные служащие обязаны соблюдать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"consultantplus://offline/ref=94BDE63AE334B20D9F864137AFC3808CB94C16B7F13266B03006AA6601B93341A85DEF6E348A6A8D8182B5O7E1F"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Конституцию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указы и распоряжения Президента Российской Федерации, постановления и распоряжения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"consultantplus://offline/ref=94BDE63AE334B20D9F865F3AB9AFDE84B84F4FBFFB603CE2380EA23456B96F04FE54E43E7BCE3A9E8386A9721EA8C61FDFOEEBF"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Конституцию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Республики, законы Удмуртской Республики, указы и распоряжения Главы Удмуртской Республики, постановления и распоряжения Правительства Удмуртской Республики,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"consultantplus://offline/ref=94BDE63AE334B20D9F865F3AB9AFDE84B84F4FBFFB603CED3C0EA23456B96F04FE54E43E69CE62928382B77318BD904E99BD503416730B9D0EE7E02DO2E7F"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Устав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Республики", решения Совета депутатов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 постановлениями" и распоряжения Главы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Республики", постановления и распоряжения Администрации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Федерации, законодательством Удмуртской Республики, муниципальными правовыми актами.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Муниципальный служащий обязан представлять в установленном порядке предусмотренные федеральным законом сведения о себе и членах своей семьи.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Муниципальный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Муниципальный служа</w:t>
      </w:r>
      <w:r>
        <w:rPr>
          <w:rFonts w:ascii="Times New Roman" w:hAnsi="Times New Roman" w:cs="Times New Roman"/>
          <w:sz w:val="28"/>
          <w:szCs w:val="28"/>
        </w:rPr>
        <w:t xml:space="preserve">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Муниципальный служащий, наделенный организационно-распорядительными полномочиями по отношению к д</w:t>
      </w:r>
      <w:r>
        <w:rPr>
          <w:rFonts w:ascii="Times New Roman" w:hAnsi="Times New Roman" w:cs="Times New Roman"/>
          <w:sz w:val="28"/>
          <w:szCs w:val="28"/>
        </w:rPr>
        <w:t xml:space="preserve">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принимать меры по предотвращению и урегулированию конфликта интересов;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принимать меры по предупреждению коррупции;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 допускать случаев принуждения муниципальных служащих к участию в деятельности политических партий и общественных объединений.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Муниципальный служащий, наделенный организационно-распорядительными полномочия</w:t>
      </w:r>
      <w:r>
        <w:rPr>
          <w:rFonts w:ascii="Times New Roman" w:hAnsi="Times New Roman" w:cs="Times New Roman"/>
          <w:sz w:val="28"/>
          <w:szCs w:val="28"/>
        </w:rPr>
        <w:t xml:space="preserve">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Муниципальный служащий, наделенный организационно-распорядительными полномочиями по отношению к другим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ьным служащим, несет ответственность в соответствии с законодательством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III. Рекомендательные этические правила служебного поведения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 служебном поведении муниципальному служащему н</w:t>
      </w:r>
      <w:r>
        <w:rPr>
          <w:rFonts w:ascii="Times New Roman" w:hAnsi="Times New Roman" w:cs="Times New Roman"/>
          <w:sz w:val="28"/>
          <w:szCs w:val="28"/>
        </w:rPr>
        <w:t xml:space="preserve">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В служебном поведении муниципальный служащий воздерживается от: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курения во время служебных совещаний, бесед, иного служебного общения с гражданами;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поведения, которое может быть воспринято как согласие принять взятку или как просьба о даче взятки.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Внешний вид муниципального служащего при исполнении им должностных обязанностей в зависимости от ус</w:t>
      </w:r>
      <w:r>
        <w:rPr>
          <w:rFonts w:ascii="Times New Roman" w:hAnsi="Times New Roman" w:cs="Times New Roman"/>
          <w:sz w:val="28"/>
          <w:szCs w:val="28"/>
        </w:rPr>
        <w:t xml:space="preserve">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IV. Ответственность за нарушение положений Кодекса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</w:t>
      </w:r>
      <w:r>
        <w:rPr>
          <w:rFonts w:ascii="Times New Roman" w:hAnsi="Times New Roman" w:cs="Times New Roman"/>
          <w:sz w:val="28"/>
          <w:szCs w:val="28"/>
        </w:rPr>
        <w:t xml:space="preserve">икта интересов, образуемой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  <w:pBdr>
          <w:bottom w:val="single" w:color="000000" w:sz="6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9" w:h="16834" w:orient="portrait"/>
      <w:pgMar w:top="567" w:right="567" w:bottom="567" w:left="1701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iddenHorzOCR">
    <w:panose1 w:val="00000700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Udmurt Academy">
    <w:panose1 w:val="000007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0" w:hanging="1032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2" w:hanging="1020"/>
      </w:pPr>
      <w:rPr>
        <w:rFonts w:eastAsia="Calibri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00" w:hanging="360"/>
        <w:tabs>
          <w:tab w:val="num" w:pos="90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next w:val="631"/>
    <w:link w:val="631"/>
    <w:qFormat/>
    <w:rPr>
      <w:lang w:val="ru-RU" w:eastAsia="ru-RU" w:bidi="ar-SA"/>
    </w:rPr>
  </w:style>
  <w:style w:type="paragraph" w:styleId="632">
    <w:name w:val="Заголовок 1"/>
    <w:basedOn w:val="631"/>
    <w:next w:val="631"/>
    <w:link w:val="64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33">
    <w:name w:val="Заголовок 2"/>
    <w:basedOn w:val="631"/>
    <w:next w:val="631"/>
    <w:link w:val="64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34">
    <w:name w:val="Заголовок 3"/>
    <w:basedOn w:val="631"/>
    <w:next w:val="631"/>
    <w:link w:val="642"/>
    <w:qFormat/>
    <w:pPr>
      <w:jc w:val="center"/>
      <w:keepNext/>
      <w:outlineLvl w:val="2"/>
    </w:pPr>
    <w:rPr>
      <w:b/>
      <w:bCs/>
      <w:sz w:val="24"/>
      <w:lang w:val="en-US" w:eastAsia="en-US"/>
    </w:rPr>
  </w:style>
  <w:style w:type="paragraph" w:styleId="635">
    <w:name w:val="Заголовок 5"/>
    <w:basedOn w:val="631"/>
    <w:next w:val="631"/>
    <w:link w:val="663"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36">
    <w:name w:val="Заголовок 6"/>
    <w:basedOn w:val="631"/>
    <w:next w:val="631"/>
    <w:link w:val="664"/>
    <w:unhideWhenUsed/>
    <w:qFormat/>
    <w:p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character" w:styleId="637">
    <w:name w:val="Основной шрифт абзаца"/>
    <w:next w:val="637"/>
    <w:link w:val="631"/>
    <w:semiHidden/>
  </w:style>
  <w:style w:type="table" w:styleId="638">
    <w:name w:val="Обычная таблица"/>
    <w:next w:val="638"/>
    <w:link w:val="631"/>
    <w:semiHidden/>
    <w:tblPr/>
  </w:style>
  <w:style w:type="numbering" w:styleId="639">
    <w:name w:val="Нет списка"/>
    <w:next w:val="639"/>
    <w:link w:val="631"/>
    <w:uiPriority w:val="99"/>
    <w:semiHidden/>
  </w:style>
  <w:style w:type="character" w:styleId="640">
    <w:name w:val="Заголовок 1 Знак"/>
    <w:next w:val="640"/>
    <w:link w:val="632"/>
    <w:rPr>
      <w:rFonts w:ascii="Cambria" w:hAnsi="Cambria" w:eastAsia="Times New Roman" w:cs="Times New Roman"/>
      <w:b/>
      <w:bCs/>
      <w:sz w:val="32"/>
      <w:szCs w:val="32"/>
    </w:rPr>
  </w:style>
  <w:style w:type="character" w:styleId="641">
    <w:name w:val="Заголовок 2 Знак"/>
    <w:next w:val="641"/>
    <w:link w:val="633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42">
    <w:name w:val="Заголовок 3 Знак"/>
    <w:next w:val="642"/>
    <w:link w:val="634"/>
    <w:rPr>
      <w:b/>
      <w:bCs/>
      <w:sz w:val="24"/>
    </w:rPr>
  </w:style>
  <w:style w:type="paragraph" w:styleId="643">
    <w:name w:val="Основной текст 2"/>
    <w:basedOn w:val="631"/>
    <w:next w:val="643"/>
    <w:link w:val="665"/>
    <w:pPr>
      <w:jc w:val="center"/>
    </w:pPr>
    <w:rPr>
      <w:rFonts w:ascii="Udmurt Academy" w:hAnsi="Udmurt Academy"/>
      <w:b/>
      <w:spacing w:val="50"/>
      <w:sz w:val="24"/>
    </w:rPr>
  </w:style>
  <w:style w:type="paragraph" w:styleId="644">
    <w:name w:val="Текст выноски"/>
    <w:basedOn w:val="631"/>
    <w:next w:val="644"/>
    <w:link w:val="645"/>
    <w:semiHidden/>
    <w:rPr>
      <w:rFonts w:ascii="Tahoma" w:hAnsi="Tahoma"/>
      <w:sz w:val="16"/>
      <w:szCs w:val="16"/>
      <w:lang w:val="en-US" w:eastAsia="en-US"/>
    </w:rPr>
  </w:style>
  <w:style w:type="character" w:styleId="645">
    <w:name w:val="Текст выноски Знак"/>
    <w:next w:val="645"/>
    <w:link w:val="644"/>
    <w:semiHidden/>
    <w:rPr>
      <w:rFonts w:ascii="Tahoma" w:hAnsi="Tahoma" w:cs="Tahoma"/>
      <w:sz w:val="16"/>
      <w:szCs w:val="16"/>
    </w:rPr>
  </w:style>
  <w:style w:type="paragraph" w:styleId="646">
    <w:name w:val="Схема документа"/>
    <w:basedOn w:val="631"/>
    <w:next w:val="646"/>
    <w:link w:val="666"/>
    <w:semiHidden/>
    <w:pPr>
      <w:shd w:val="clear" w:color="auto" w:fill="000080"/>
    </w:pPr>
    <w:rPr>
      <w:rFonts w:ascii="Tahoma" w:hAnsi="Tahoma" w:cs="Tahoma"/>
    </w:rPr>
  </w:style>
  <w:style w:type="table" w:styleId="647">
    <w:name w:val="Сетка таблицы"/>
    <w:basedOn w:val="638"/>
    <w:next w:val="647"/>
    <w:link w:val="631"/>
    <w:rPr>
      <w:lang w:val="ru-RU" w:eastAsia="ru-RU" w:bidi="ar-SA"/>
    </w:rPr>
    <w:tblPr/>
  </w:style>
  <w:style w:type="paragraph" w:styleId="648">
    <w:name w:val="Основной текст"/>
    <w:basedOn w:val="631"/>
    <w:next w:val="648"/>
    <w:link w:val="667"/>
    <w:pPr>
      <w:spacing w:after="120"/>
    </w:pPr>
  </w:style>
  <w:style w:type="paragraph" w:styleId="649">
    <w:name w:val="Основной текст с отступом"/>
    <w:basedOn w:val="631"/>
    <w:next w:val="649"/>
    <w:link w:val="650"/>
    <w:pPr>
      <w:ind w:left="283"/>
      <w:spacing w:after="120"/>
    </w:pPr>
  </w:style>
  <w:style w:type="character" w:styleId="650">
    <w:name w:val="Основной текст с отступом Знак"/>
    <w:basedOn w:val="637"/>
    <w:next w:val="650"/>
    <w:link w:val="649"/>
  </w:style>
  <w:style w:type="paragraph" w:styleId="651">
    <w:name w:val="Основной текст с отступом 21"/>
    <w:basedOn w:val="631"/>
    <w:next w:val="651"/>
    <w:link w:val="631"/>
    <w:pPr>
      <w:ind w:firstLine="720"/>
      <w:jc w:val="both"/>
    </w:pPr>
    <w:rPr>
      <w:sz w:val="28"/>
      <w:szCs w:val="24"/>
      <w:lang w:eastAsia="ar-SA"/>
    </w:rPr>
  </w:style>
  <w:style w:type="paragraph" w:styleId="652">
    <w:name w:val="ConsNormal"/>
    <w:next w:val="652"/>
    <w:link w:val="631"/>
    <w:pPr>
      <w:ind w:firstLine="720"/>
    </w:pPr>
    <w:rPr>
      <w:rFonts w:ascii="Arial" w:hAnsi="Arial" w:eastAsia="Arial" w:cs="Arial"/>
      <w:lang w:val="ru-RU" w:eastAsia="ar-SA" w:bidi="ar-SA"/>
    </w:rPr>
  </w:style>
  <w:style w:type="paragraph" w:styleId="653">
    <w:name w:val="ConsNonformat"/>
    <w:next w:val="653"/>
    <w:link w:val="631"/>
    <w:pPr>
      <w:widowControl w:val="off"/>
    </w:pPr>
    <w:rPr>
      <w:rFonts w:ascii="Courier New" w:hAnsi="Courier New" w:eastAsia="Arial" w:cs="Courier New"/>
      <w:lang w:val="ru-RU" w:eastAsia="ar-SA" w:bidi="ar-SA"/>
    </w:rPr>
  </w:style>
  <w:style w:type="paragraph" w:styleId="654">
    <w:name w:val="Верхний колонтитул"/>
    <w:basedOn w:val="631"/>
    <w:next w:val="654"/>
    <w:link w:val="668"/>
    <w:uiPriority w:val="99"/>
    <w:pPr>
      <w:tabs>
        <w:tab w:val="center" w:pos="4153" w:leader="none"/>
        <w:tab w:val="right" w:pos="8306" w:leader="none"/>
      </w:tabs>
    </w:pPr>
    <w:rPr>
      <w:sz w:val="24"/>
    </w:rPr>
  </w:style>
  <w:style w:type="paragraph" w:styleId="655">
    <w:name w:val="Основной текст 31"/>
    <w:basedOn w:val="631"/>
    <w:next w:val="655"/>
    <w:link w:val="631"/>
    <w:rPr>
      <w:sz w:val="28"/>
      <w:lang w:eastAsia="ar-SA"/>
    </w:rPr>
  </w:style>
  <w:style w:type="paragraph" w:styleId="656">
    <w:name w:val="Основной текст 21"/>
    <w:basedOn w:val="631"/>
    <w:next w:val="656"/>
    <w:link w:val="631"/>
    <w:pPr>
      <w:jc w:val="both"/>
    </w:pPr>
    <w:rPr>
      <w:sz w:val="28"/>
      <w:lang w:eastAsia="ar-SA"/>
    </w:rPr>
  </w:style>
  <w:style w:type="paragraph" w:styleId="657">
    <w:name w:val="Основной текст 3"/>
    <w:basedOn w:val="631"/>
    <w:next w:val="657"/>
    <w:link w:val="658"/>
    <w:unhideWhenUsed/>
    <w:pPr>
      <w:spacing w:after="120"/>
    </w:pPr>
    <w:rPr>
      <w:sz w:val="16"/>
      <w:szCs w:val="16"/>
      <w:lang w:val="en-US" w:eastAsia="en-US"/>
    </w:rPr>
  </w:style>
  <w:style w:type="character" w:styleId="658">
    <w:name w:val="Основной текст 3 Знак"/>
    <w:next w:val="658"/>
    <w:link w:val="657"/>
    <w:rPr>
      <w:sz w:val="16"/>
      <w:szCs w:val="16"/>
    </w:rPr>
  </w:style>
  <w:style w:type="paragraph" w:styleId="659">
    <w:name w:val="consnormal"/>
    <w:basedOn w:val="631"/>
    <w:next w:val="659"/>
    <w:link w:val="631"/>
    <w:pPr>
      <w:spacing w:before="100" w:beforeAutospacing="1" w:after="100" w:afterAutospacing="1"/>
    </w:pPr>
    <w:rPr>
      <w:sz w:val="24"/>
      <w:szCs w:val="24"/>
    </w:rPr>
  </w:style>
  <w:style w:type="paragraph" w:styleId="660">
    <w:name w:val="Абзац списка"/>
    <w:basedOn w:val="631"/>
    <w:next w:val="660"/>
    <w:link w:val="631"/>
    <w:uiPriority w:val="34"/>
    <w:qFormat/>
    <w:pPr>
      <w:contextualSpacing/>
      <w:ind w:left="720"/>
    </w:pPr>
  </w:style>
  <w:style w:type="paragraph" w:styleId="661">
    <w:name w:val="ConsPlusNormal"/>
    <w:next w:val="661"/>
    <w:link w:val="67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62">
    <w:name w:val="blk"/>
    <w:basedOn w:val="637"/>
    <w:next w:val="662"/>
    <w:link w:val="631"/>
  </w:style>
  <w:style w:type="character" w:styleId="663">
    <w:name w:val="Заголовок 5 Знак"/>
    <w:next w:val="663"/>
    <w:link w:val="635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64">
    <w:name w:val="Заголовок 6 Знак"/>
    <w:next w:val="664"/>
    <w:link w:val="636"/>
    <w:rPr>
      <w:rFonts w:ascii="Calibri" w:hAnsi="Calibri" w:eastAsia="Times New Roman" w:cs="Times New Roman"/>
      <w:b/>
      <w:bCs/>
      <w:sz w:val="22"/>
      <w:szCs w:val="22"/>
    </w:rPr>
  </w:style>
  <w:style w:type="character" w:styleId="665">
    <w:name w:val="Основной текст 2 Знак"/>
    <w:next w:val="665"/>
    <w:link w:val="643"/>
    <w:rPr>
      <w:rFonts w:ascii="Udmurt Academy" w:hAnsi="Udmurt Academy"/>
      <w:b/>
      <w:spacing w:val="50"/>
      <w:sz w:val="24"/>
    </w:rPr>
  </w:style>
  <w:style w:type="character" w:styleId="666">
    <w:name w:val="Схема документа Знак"/>
    <w:next w:val="666"/>
    <w:link w:val="646"/>
    <w:semiHidden/>
    <w:rPr>
      <w:rFonts w:ascii="Tahoma" w:hAnsi="Tahoma" w:cs="Tahoma"/>
      <w:shd w:val="clear" w:color="auto" w:fill="000080"/>
    </w:rPr>
  </w:style>
  <w:style w:type="character" w:styleId="667">
    <w:name w:val="Основной текст Знак"/>
    <w:basedOn w:val="637"/>
    <w:next w:val="667"/>
    <w:link w:val="648"/>
  </w:style>
  <w:style w:type="character" w:styleId="668">
    <w:name w:val="Верхний колонтитул Знак"/>
    <w:next w:val="668"/>
    <w:link w:val="654"/>
    <w:uiPriority w:val="99"/>
    <w:rPr>
      <w:sz w:val="24"/>
    </w:rPr>
  </w:style>
  <w:style w:type="paragraph" w:styleId="669">
    <w:name w:val="Обычный (веб)"/>
    <w:basedOn w:val="631"/>
    <w:next w:val="669"/>
    <w:link w:val="631"/>
    <w:pPr>
      <w:spacing w:before="100" w:beforeAutospacing="1" w:after="100" w:afterAutospacing="1"/>
    </w:pPr>
    <w:rPr>
      <w:sz w:val="24"/>
      <w:szCs w:val="24"/>
    </w:rPr>
  </w:style>
  <w:style w:type="paragraph" w:styleId="670">
    <w:name w:val="текст сноски"/>
    <w:basedOn w:val="631"/>
    <w:next w:val="670"/>
    <w:link w:val="631"/>
    <w:uiPriority w:val="99"/>
  </w:style>
  <w:style w:type="paragraph" w:styleId="671">
    <w:name w:val="Знак"/>
    <w:basedOn w:val="631"/>
    <w:next w:val="671"/>
    <w:link w:val="631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672">
    <w:name w:val="Нижний колонтитул"/>
    <w:basedOn w:val="631"/>
    <w:next w:val="672"/>
    <w:link w:val="673"/>
    <w:uiPriority w:val="99"/>
    <w:pPr>
      <w:tabs>
        <w:tab w:val="center" w:pos="4677" w:leader="none"/>
        <w:tab w:val="right" w:pos="9355" w:leader="none"/>
      </w:tabs>
    </w:pPr>
  </w:style>
  <w:style w:type="character" w:styleId="673">
    <w:name w:val="Нижний колонтитул Знак"/>
    <w:basedOn w:val="637"/>
    <w:next w:val="673"/>
    <w:link w:val="672"/>
    <w:uiPriority w:val="99"/>
  </w:style>
  <w:style w:type="paragraph" w:styleId="674">
    <w:name w:val="Без интервала"/>
    <w:next w:val="674"/>
    <w:link w:val="631"/>
    <w:uiPriority w:val="1"/>
    <w:qFormat/>
    <w:rPr>
      <w:lang w:val="ru-RU" w:eastAsia="ru-RU" w:bidi="ar-SA"/>
    </w:rPr>
  </w:style>
  <w:style w:type="character" w:styleId="675">
    <w:name w:val="Гиперссылка"/>
    <w:next w:val="675"/>
    <w:link w:val="631"/>
    <w:uiPriority w:val="99"/>
    <w:unhideWhenUsed/>
    <w:rPr>
      <w:color w:val="0000ff"/>
      <w:u w:val="single"/>
    </w:rPr>
  </w:style>
  <w:style w:type="character" w:styleId="676">
    <w:name w:val="ConsPlusNormal Знак"/>
    <w:next w:val="676"/>
    <w:link w:val="661"/>
    <w:rPr>
      <w:rFonts w:ascii="Calibri" w:hAnsi="Calibri" w:cs="Calibri"/>
      <w:sz w:val="22"/>
      <w:lang w:val="ru-RU" w:eastAsia="ru-RU" w:bidi="ar-SA"/>
    </w:rPr>
  </w:style>
  <w:style w:type="paragraph" w:styleId="677">
    <w:name w:val="ConsPlusTitle"/>
    <w:next w:val="677"/>
    <w:link w:val="631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78">
    <w:name w:val="ConsPlusNonformat"/>
    <w:next w:val="678"/>
    <w:link w:val="63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9">
    <w:name w:val="Default"/>
    <w:next w:val="679"/>
    <w:link w:val="631"/>
    <w:rPr>
      <w:color w:val="000000"/>
      <w:sz w:val="24"/>
      <w:szCs w:val="24"/>
      <w:lang w:val="ru-RU" w:eastAsia="ru-RU" w:bidi="ar-SA"/>
    </w:rPr>
  </w:style>
  <w:style w:type="character" w:styleId="1385" w:default="1">
    <w:name w:val="Default Paragraph Font"/>
    <w:uiPriority w:val="1"/>
    <w:semiHidden/>
    <w:unhideWhenUsed/>
  </w:style>
  <w:style w:type="numbering" w:styleId="1386" w:default="1">
    <w:name w:val="No List"/>
    <w:uiPriority w:val="99"/>
    <w:semiHidden/>
    <w:unhideWhenUsed/>
  </w:style>
  <w:style w:type="table" w:styleId="13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creator>1</dc:creator>
  <cp:lastModifiedBy>Дмитрий Шишкин</cp:lastModifiedBy>
  <cp:revision>5</cp:revision>
  <dcterms:created xsi:type="dcterms:W3CDTF">2023-05-04T05:08:00Z</dcterms:created>
  <dcterms:modified xsi:type="dcterms:W3CDTF">2025-05-05T12:12:19Z</dcterms:modified>
  <cp:version>917504</cp:version>
</cp:coreProperties>
</file>