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0"/>
        <w:rPr>
          <w:rFonts w:cs="Tahoma"/>
          <w:b/>
        </w:rPr>
      </w:pPr>
      <w:r>
        <w:rPr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60960</wp:posOffset>
                </wp:positionV>
                <wp:extent cx="539750" cy="809625"/>
                <wp:effectExtent l="0" t="0" r="0" b="0"/>
                <wp:wrapTight wrapText="bothSides">
                  <wp:wrapPolygon edited="1">
                    <wp:start x="-762" y="0"/>
                    <wp:lineTo x="-762" y="21346"/>
                    <wp:lineTo x="21346" y="21346"/>
                    <wp:lineTo x="21346" y="0"/>
                    <wp:lineTo x="-762" y="0"/>
                  </wp:wrapPolygon>
                </wp:wrapTight>
                <wp:docPr id="1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97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524288;o:allowoverlap:true;o:allowincell:true;mso-position-horizontal-relative:text;margin-left:226.20pt;mso-position-horizontal:absolute;mso-position-vertical-relative:text;margin-top:4.80pt;mso-position-vertical:absolute;width:42.50pt;height:63.75pt;mso-wrap-distance-left:9.00pt;mso-wrap-distance-top:0.00pt;mso-wrap-distance-right:9.00pt;mso-wrap-distance-bottom:0.00pt;" wrapcoords="-3527 0 -3527 98824 98824 98824 98824 0 -3527 0" stroked="f">
                <v:path textboxrect="0,0,0,0"/>
                <w10:wrap type="tight"/>
                <v:imagedata r:id="rId9" o:title=""/>
              </v:shape>
            </w:pict>
          </mc:Fallback>
        </mc:AlternateContent>
      </w:r>
      <w:r>
        <w:rPr>
          <w:rFonts w:cs="Tahoma"/>
          <w:b/>
        </w:rPr>
      </w:r>
      <w:r>
        <w:rPr>
          <w:rFonts w:cs="Tahoma"/>
          <w:b/>
        </w:rPr>
      </w:r>
    </w:p>
    <w:p>
      <w:pPr>
        <w:pStyle w:val="63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Ind w:w="-3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62"/>
        <w:gridCol w:w="709"/>
        <w:gridCol w:w="439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7"/>
                <w:szCs w:val="27"/>
              </w:rPr>
              <w:t xml:space="preserve">ГЛАВА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5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образования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5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«Муниципальный округ Селтинский район 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5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Удмуртской Республики»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tabs>
                <w:tab w:val="left" w:pos="450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«Удмурт Элькунысь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5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Сьӧлта ёрос 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5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 округ»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5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 кылдытэтлэн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53"/>
              <w:jc w:val="center"/>
            </w:pPr>
            <w:r>
              <w:rPr>
                <w:b/>
                <w:sz w:val="28"/>
                <w:szCs w:val="28"/>
              </w:rPr>
              <w:t xml:space="preserve">КИВАЛТИСЕЗ</w:t>
            </w:r>
            <w:r/>
          </w:p>
        </w:tc>
      </w:tr>
    </w:tbl>
    <w:p>
      <w:pPr>
        <w:pStyle w:val="630"/>
      </w:pPr>
      <w:r/>
      <w:r/>
    </w:p>
    <w:p>
      <w:pPr>
        <w:pStyle w:val="63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</w:t>
      </w:r>
      <w:r>
        <w:rPr>
          <w:b/>
          <w:sz w:val="28"/>
          <w:szCs w:val="28"/>
        </w:rPr>
      </w:r>
    </w:p>
    <w:p>
      <w:pPr>
        <w:pStyle w:val="63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0"/>
        <w:jc w:val="center"/>
        <w:rPr>
          <w:b/>
          <w:sz w:val="40"/>
          <w:szCs w:val="40"/>
        </w:rPr>
        <w:outlineLvl w:val="0"/>
      </w:pPr>
      <w:r>
        <w:rPr>
          <w:b/>
          <w:sz w:val="40"/>
          <w:szCs w:val="40"/>
        </w:rPr>
      </w:r>
      <w:r>
        <w:rPr>
          <w:b/>
          <w:sz w:val="40"/>
          <w:szCs w:val="40"/>
        </w:rPr>
      </w:r>
    </w:p>
    <w:tbl>
      <w:tblPr>
        <w:tblW w:w="0" w:type="auto"/>
        <w:tblInd w:w="-3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90"/>
        <w:gridCol w:w="4830"/>
      </w:tblGrid>
      <w:tr>
        <w:tblPrEx/>
        <w:trPr>
          <w:trHeight w:val="30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90" w:type="dxa"/>
            <w:vAlign w:val="top"/>
            <w:textDirection w:val="lrTb"/>
            <w:noWrap w:val="false"/>
          </w:tcPr>
          <w:p>
            <w:pPr>
              <w:pStyle w:val="6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декабря</w:t>
            </w:r>
            <w:r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30" w:type="dxa"/>
            <w:vAlign w:val="top"/>
            <w:textDirection w:val="lrTb"/>
            <w:noWrap w:val="false"/>
          </w:tcPr>
          <w:p>
            <w:pPr>
              <w:pStyle w:val="63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с.Селты</w:t>
      </w:r>
      <w:r>
        <w:rPr>
          <w:sz w:val="28"/>
          <w:szCs w:val="28"/>
        </w:rPr>
      </w:r>
    </w:p>
    <w:p>
      <w:pPr>
        <w:pStyle w:val="63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перечн</w:t>
      </w:r>
      <w:r>
        <w:rPr>
          <w:b/>
          <w:bCs/>
          <w:sz w:val="28"/>
          <w:szCs w:val="28"/>
        </w:rPr>
        <w:t xml:space="preserve">я</w:t>
      </w:r>
      <w:r>
        <w:rPr>
          <w:b/>
          <w:bCs/>
          <w:sz w:val="28"/>
          <w:szCs w:val="28"/>
        </w:rPr>
        <w:t xml:space="preserve"> должностей муниципальной службы муниципального образования «</w:t>
      </w:r>
      <w:r>
        <w:rPr>
          <w:b/>
          <w:sz w:val="28"/>
          <w:szCs w:val="28"/>
        </w:rPr>
        <w:t xml:space="preserve">Муниципальный округ</w:t>
      </w:r>
      <w:r>
        <w:rPr>
          <w:b/>
          <w:bCs/>
          <w:sz w:val="28"/>
          <w:szCs w:val="28"/>
        </w:rPr>
        <w:t xml:space="preserve"> Селтинский район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Удмуртской Республики</w:t>
      </w:r>
      <w:r>
        <w:rPr>
          <w:b/>
          <w:bCs/>
          <w:sz w:val="28"/>
          <w:szCs w:val="28"/>
        </w:rPr>
        <w:t xml:space="preserve">», при замещении которых муниципальные служащие муниципального образования «</w:t>
      </w:r>
      <w:r>
        <w:rPr>
          <w:b/>
          <w:sz w:val="28"/>
          <w:szCs w:val="28"/>
        </w:rPr>
        <w:t xml:space="preserve">Муниципальный округ</w:t>
      </w:r>
      <w:r>
        <w:rPr>
          <w:b/>
          <w:bCs/>
          <w:sz w:val="28"/>
          <w:szCs w:val="28"/>
        </w:rPr>
        <w:t xml:space="preserve"> Селтинский район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Удмуртской Республики</w:t>
      </w:r>
      <w:r>
        <w:rPr>
          <w:b/>
          <w:bCs/>
          <w:sz w:val="28"/>
          <w:szCs w:val="28"/>
        </w:rPr>
        <w:t xml:space="preserve">»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несовершеннолетних детей»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60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ind w:firstLine="708"/>
        <w:jc w:val="both"/>
        <w:rPr>
          <w:b/>
          <w:bCs/>
          <w:sz w:val="26"/>
          <w:szCs w:val="26"/>
        </w:rPr>
      </w:pPr>
      <w:r>
        <w:rPr>
          <w:sz w:val="28"/>
          <w:szCs w:val="28"/>
        </w:rPr>
        <w:t xml:space="preserve">В целях дальнейшего совершенствования системы противодействия коррупции в муниципальном образовании "</w:t>
      </w:r>
      <w:r>
        <w:rPr>
          <w:sz w:val="28"/>
          <w:szCs w:val="28"/>
        </w:rPr>
        <w:t xml:space="preserve">Селтинский</w:t>
      </w:r>
      <w:r>
        <w:rPr>
          <w:sz w:val="28"/>
          <w:szCs w:val="28"/>
        </w:rPr>
        <w:t xml:space="preserve"> район", в соответствии </w:t>
      </w:r>
      <w:r>
        <w:rPr>
          <w:sz w:val="28"/>
          <w:szCs w:val="28"/>
        </w:rPr>
        <w:t xml:space="preserve">со статьями 8, 8.1 Федерального закона от 25 декабря 2008 года № 273-ФЗ «О противодействии коррупции», со статьей 15 Федерального закона от 02 марта 2007 года № 25-ФЗ «О муниципальной службе Российской Федерации», </w:t>
      </w:r>
      <w:r>
        <w:rPr>
          <w:sz w:val="28"/>
          <w:szCs w:val="28"/>
        </w:rPr>
        <w:t xml:space="preserve">с Указом </w:t>
      </w:r>
      <w:r>
        <w:rPr>
          <w:sz w:val="28"/>
          <w:szCs w:val="28"/>
        </w:rPr>
        <w:t xml:space="preserve">Главы</w:t>
      </w:r>
      <w:r>
        <w:rPr>
          <w:sz w:val="28"/>
          <w:szCs w:val="28"/>
        </w:rPr>
        <w:t xml:space="preserve"> Удмуртской Республики № 2</w:t>
      </w:r>
      <w:r>
        <w:rPr>
          <w:sz w:val="28"/>
          <w:szCs w:val="28"/>
        </w:rPr>
        <w:t xml:space="preserve">62</w:t>
      </w:r>
      <w:r>
        <w:rPr>
          <w:sz w:val="28"/>
          <w:szCs w:val="28"/>
        </w:rPr>
        <w:t xml:space="preserve"> от 27.08.20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«О перечне должностей государственной гражданской службы Удмуртской Республики, при замещении которых государственные гражданские служащие Удмуртской Республики обязаны представлять сведения о св</w:t>
      </w:r>
      <w:r>
        <w:rPr>
          <w:sz w:val="28"/>
          <w:szCs w:val="28"/>
        </w:rPr>
        <w:t xml:space="preserve">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руководствуясь Уставом муниципального образования "</w:t>
      </w:r>
      <w:r>
        <w:rPr>
          <w:sz w:val="28"/>
          <w:szCs w:val="28"/>
        </w:rPr>
        <w:t xml:space="preserve">Муниципальный округ</w:t>
      </w:r>
      <w:r>
        <w:rPr>
          <w:bCs/>
          <w:sz w:val="28"/>
          <w:szCs w:val="28"/>
        </w:rPr>
        <w:t xml:space="preserve"> Селтинский район</w:t>
      </w:r>
      <w:r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 xml:space="preserve">", 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660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перечень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должностей муниципальной службы муниципального образования «Селтинский район», при замещении которых муниципальные служащие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Селтинский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обязан</w:t>
      </w:r>
      <w:r>
        <w:rPr>
          <w:rFonts w:ascii="Times New Roman" w:hAnsi="Times New Roman" w:cs="Times New Roman"/>
          <w:bCs/>
          <w:sz w:val="28"/>
          <w:szCs w:val="28"/>
        </w:rPr>
        <w:t xml:space="preserve">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ind w:firstLine="53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Установить, что за лицами, замещающими должности муниципальной службы, включенными в вышеуказанный п</w:t>
      </w:r>
      <w:r>
        <w:rPr>
          <w:rFonts w:eastAsia="HiddenHorzOCR"/>
          <w:sz w:val="28"/>
          <w:szCs w:val="28"/>
        </w:rPr>
        <w:t xml:space="preserve">ереч</w:t>
      </w:r>
      <w:r>
        <w:rPr>
          <w:rFonts w:eastAsia="HiddenHorzOCR"/>
          <w:sz w:val="28"/>
          <w:szCs w:val="28"/>
        </w:rPr>
        <w:t xml:space="preserve">ень, </w:t>
      </w:r>
      <w:r>
        <w:rPr>
          <w:bCs/>
          <w:sz w:val="28"/>
          <w:szCs w:val="28"/>
        </w:rPr>
        <w:t xml:space="preserve">осуществляется контроль за соответствием </w:t>
      </w:r>
      <w:r>
        <w:rPr>
          <w:bCs/>
          <w:sz w:val="28"/>
          <w:szCs w:val="28"/>
        </w:rPr>
        <w:t xml:space="preserve">их </w:t>
      </w:r>
      <w:r>
        <w:rPr>
          <w:bCs/>
          <w:sz w:val="28"/>
          <w:szCs w:val="28"/>
        </w:rPr>
        <w:t xml:space="preserve">расходов, расходов их супруг (супругов) и несовершеннолетних детей общему доходу данных лиц и их супруг (супругов)</w:t>
      </w:r>
      <w:r>
        <w:rPr>
          <w:bCs/>
          <w:sz w:val="28"/>
          <w:szCs w:val="28"/>
        </w:rPr>
        <w:t xml:space="preserve">,</w:t>
      </w:r>
      <w:r>
        <w:rPr>
          <w:rFonts w:eastAsia="HiddenHorzOCR"/>
          <w:sz w:val="28"/>
          <w:szCs w:val="28"/>
        </w:rPr>
        <w:t xml:space="preserve"> </w:t>
      </w:r>
      <w:r>
        <w:rPr>
          <w:rFonts w:eastAsia="HiddenHorzOCR"/>
          <w:sz w:val="28"/>
          <w:szCs w:val="28"/>
        </w:rPr>
        <w:t xml:space="preserve">н</w:t>
      </w:r>
      <w:r>
        <w:rPr>
          <w:rFonts w:eastAsia="HiddenHorzOCR"/>
          <w:sz w:val="28"/>
          <w:szCs w:val="28"/>
        </w:rPr>
        <w:t xml:space="preserve">а основании Указа </w:t>
      </w:r>
      <w:r>
        <w:rPr>
          <w:rFonts w:eastAsia="HiddenHorzOCR"/>
          <w:sz w:val="28"/>
          <w:szCs w:val="28"/>
        </w:rPr>
        <w:t xml:space="preserve">Главы</w:t>
      </w:r>
      <w:r>
        <w:rPr>
          <w:rFonts w:eastAsia="HiddenHorzOCR"/>
          <w:sz w:val="28"/>
          <w:szCs w:val="28"/>
        </w:rPr>
        <w:t xml:space="preserve"> Удмуртской Республики</w:t>
      </w:r>
      <w:r>
        <w:rPr>
          <w:rFonts w:eastAsia="HiddenHorzOCR"/>
          <w:sz w:val="28"/>
          <w:szCs w:val="28"/>
        </w:rPr>
        <w:t xml:space="preserve"> от 19 июня 2015 года № 124</w:t>
      </w:r>
      <w:r>
        <w:rPr>
          <w:rFonts w:eastAsia="HiddenHorzOCR"/>
          <w:sz w:val="28"/>
          <w:szCs w:val="28"/>
        </w:rPr>
        <w:t xml:space="preserve"> «О мерах по реализации </w:t>
      </w:r>
      <w:r>
        <w:rPr>
          <w:sz w:val="28"/>
          <w:szCs w:val="28"/>
        </w:rPr>
        <w:t xml:space="preserve">отдельных </w:t>
      </w:r>
      <w:r>
        <w:rPr>
          <w:sz w:val="28"/>
          <w:szCs w:val="28"/>
        </w:rPr>
        <w:t xml:space="preserve">положений Федерального закона «О</w:t>
      </w:r>
      <w:r>
        <w:rPr>
          <w:sz w:val="28"/>
          <w:szCs w:val="28"/>
        </w:rPr>
        <w:t xml:space="preserve">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 xml:space="preserve">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3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</w:t>
      </w:r>
      <w:bookmarkStart w:id="0" w:name="sub_30"/>
      <w:r>
        <w:rPr>
          <w:sz w:val="28"/>
          <w:szCs w:val="28"/>
        </w:rPr>
        <w:t xml:space="preserve">Считать утратившим силу р</w:t>
      </w:r>
      <w:r>
        <w:rPr>
          <w:sz w:val="28"/>
          <w:szCs w:val="28"/>
          <w:shd w:val="clear" w:color="auto" w:fill="ffffff"/>
        </w:rPr>
        <w:t xml:space="preserve">аспоряжение Главы муниципального образования "Селтинский район" от 11.12.2019 №6</w:t>
      </w:r>
      <w:r>
        <w:rPr>
          <w:sz w:val="28"/>
          <w:szCs w:val="28"/>
          <w:shd w:val="clear" w:color="auto" w:fill="ffffff"/>
        </w:rPr>
        <w:t xml:space="preserve"> «</w:t>
      </w:r>
      <w:r>
        <w:rPr>
          <w:sz w:val="28"/>
          <w:szCs w:val="28"/>
          <w:shd w:val="clear" w:color="auto" w:fill="ffffff"/>
        </w:rPr>
        <w:t xml:space="preserve">Об утверждении перечня должностей муниципальной службы муниципального образования «Селтинский район», при замещении которых муниципальные служащие муниципального образования «</w:t>
      </w:r>
      <w:r>
        <w:rPr>
          <w:sz w:val="28"/>
          <w:szCs w:val="28"/>
          <w:shd w:val="clear" w:color="auto" w:fill="ffffff"/>
        </w:rPr>
        <w:t xml:space="preserve">Селтинский район»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sz w:val="28"/>
          <w:szCs w:val="28"/>
          <w:shd w:val="clear" w:color="auto" w:fill="ffffff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0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Настоящ</w:t>
      </w:r>
      <w:r>
        <w:rPr>
          <w:sz w:val="28"/>
          <w:szCs w:val="28"/>
        </w:rPr>
        <w:t xml:space="preserve">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распоряжение</w:t>
      </w:r>
      <w:r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 xml:space="preserve">с момента его принятия.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firstLine="540"/>
        <w:jc w:val="both"/>
        <w:widowControl/>
        <w:rPr>
          <w:rFonts w:ascii="Times New Roman" w:hAnsi="Times New Roman" w:cs="Times New Roman"/>
          <w:sz w:val="26"/>
          <w:szCs w:val="26"/>
        </w:rPr>
      </w:pPr>
      <w:r/>
      <w:bookmarkEnd w:id="0"/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0"/>
        <w:ind w:firstLine="54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0"/>
        <w:ind w:firstLine="54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0"/>
        <w:ind w:firstLine="54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</w:t>
      </w:r>
      <w:r>
        <w:rPr>
          <w:b/>
          <w:sz w:val="28"/>
          <w:szCs w:val="28"/>
        </w:rPr>
        <w:t xml:space="preserve">образования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Муниципальный округ</w:t>
      </w:r>
      <w:r>
        <w:rPr>
          <w:b/>
          <w:bCs/>
          <w:sz w:val="28"/>
          <w:szCs w:val="28"/>
        </w:rPr>
        <w:t xml:space="preserve"> Селтинский</w:t>
      </w:r>
      <w:r>
        <w:rPr>
          <w:b/>
          <w:bCs/>
          <w:sz w:val="28"/>
          <w:szCs w:val="28"/>
        </w:rPr>
      </w:r>
    </w:p>
    <w:p>
      <w:pPr>
        <w:pStyle w:val="63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район</w:t>
      </w:r>
      <w:r>
        <w:rPr>
          <w:b/>
          <w:sz w:val="28"/>
          <w:szCs w:val="28"/>
        </w:rPr>
        <w:t xml:space="preserve"> Удмуртской Республики</w:t>
      </w:r>
      <w:r>
        <w:rPr>
          <w:b/>
          <w:sz w:val="28"/>
          <w:szCs w:val="28"/>
        </w:rPr>
        <w:t xml:space="preserve">»</w:t>
        <w:tab/>
        <w:tab/>
        <w:t xml:space="preserve">     </w:t>
      </w:r>
      <w:r>
        <w:rPr>
          <w:b/>
          <w:sz w:val="28"/>
          <w:szCs w:val="28"/>
        </w:rPr>
        <w:tab/>
        <w:tab/>
        <w:tab/>
        <w:t xml:space="preserve">     </w:t>
      </w:r>
      <w:r>
        <w:rPr>
          <w:b/>
          <w:sz w:val="28"/>
          <w:szCs w:val="28"/>
        </w:rPr>
        <w:t xml:space="preserve">В.А.Протопопов</w:t>
      </w:r>
      <w:r>
        <w:rPr>
          <w:b/>
          <w:sz w:val="28"/>
          <w:szCs w:val="28"/>
        </w:rPr>
      </w:r>
    </w:p>
    <w:p>
      <w:pPr>
        <w:pStyle w:val="630"/>
        <w:ind w:left="-70" w:firstLine="77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0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0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0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0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0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0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0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0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0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0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0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0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0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0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0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0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0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0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0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0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0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0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0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0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0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0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0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0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0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0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0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0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0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0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0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0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0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0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0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0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0"/>
        <w:jc w:val="righ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0"/>
        <w:ind w:firstLine="540"/>
        <w:jc w:val="right"/>
        <w:widowControl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0"/>
        <w:ind w:firstLine="540"/>
        <w:jc w:val="right"/>
        <w:widowControl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0"/>
        <w:ind w:firstLine="540"/>
        <w:jc w:val="right"/>
        <w:widowControl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0"/>
        <w:ind w:firstLine="540"/>
        <w:jc w:val="right"/>
        <w:widowControl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0"/>
        <w:ind w:firstLine="540"/>
        <w:jc w:val="right"/>
        <w:widowControl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0"/>
        <w:ind w:firstLine="540"/>
        <w:jc w:val="right"/>
        <w:widowControl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0"/>
        <w:ind w:firstLine="540"/>
        <w:jc w:val="right"/>
        <w:widowControl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3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3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3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3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Распоряж</w:t>
      </w:r>
      <w:r>
        <w:rPr>
          <w:b/>
          <w:sz w:val="24"/>
          <w:szCs w:val="24"/>
        </w:rPr>
        <w:t xml:space="preserve">ение  подготовил:</w:t>
      </w:r>
      <w:r>
        <w:rPr>
          <w:b/>
          <w:sz w:val="24"/>
          <w:szCs w:val="24"/>
        </w:rPr>
      </w:r>
    </w:p>
    <w:tbl>
      <w:tblPr>
        <w:tblW w:w="9360" w:type="dxa"/>
        <w:tblInd w:w="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4111"/>
        <w:gridCol w:w="1991"/>
        <w:gridCol w:w="1844"/>
        <w:gridCol w:w="14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pStyle w:val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</w:t>
            </w:r>
            <w:r>
              <w:rPr>
                <w:sz w:val="24"/>
                <w:szCs w:val="24"/>
              </w:rPr>
              <w:t xml:space="preserve">ачальник</w:t>
            </w:r>
            <w:r>
              <w:rPr>
                <w:sz w:val="24"/>
                <w:szCs w:val="24"/>
              </w:rPr>
              <w:t xml:space="preserve">а отдела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1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pStyle w:val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Е.Н.Пантюхина</w:t>
            </w:r>
            <w:r>
              <w:rPr>
                <w:sz w:val="24"/>
                <w:szCs w:val="24"/>
              </w:rPr>
            </w:r>
          </w:p>
          <w:p>
            <w:pPr>
              <w:pStyle w:val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3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Согласовано:</w:t>
      </w:r>
      <w:r>
        <w:rPr>
          <w:b/>
          <w:sz w:val="24"/>
          <w:szCs w:val="24"/>
        </w:rPr>
      </w:r>
    </w:p>
    <w:tbl>
      <w:tblPr>
        <w:tblW w:w="9360" w:type="dxa"/>
        <w:tblInd w:w="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4109"/>
        <w:gridCol w:w="1985"/>
        <w:gridCol w:w="1844"/>
        <w:gridCol w:w="14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согласующего лица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Подпись, дата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</w:t>
            </w:r>
            <w:r>
              <w:rPr>
                <w:sz w:val="24"/>
                <w:szCs w:val="24"/>
              </w:rPr>
            </w:r>
          </w:p>
          <w:p>
            <w:pPr>
              <w:pStyle w:val="6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инициалы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Аппарата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Ю.Л.Ившина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специалист-эксперт</w:t>
            </w:r>
            <w:r>
              <w:rPr>
                <w:sz w:val="24"/>
                <w:szCs w:val="24"/>
              </w:rPr>
            </w:r>
          </w:p>
          <w:p>
            <w:pPr>
              <w:pStyle w:val="6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О.С.Шутова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vAlign w:val="top"/>
            <w:textDirection w:val="lrTb"/>
            <w:noWrap w:val="false"/>
          </w:tcPr>
          <w:p>
            <w:pPr>
              <w:pStyle w:val="6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3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30"/>
        <w:rPr>
          <w:sz w:val="28"/>
          <w:szCs w:val="28"/>
        </w:rPr>
      </w:pPr>
      <w:r>
        <w:rPr>
          <w:szCs w:val="26"/>
        </w:rPr>
        <w:t xml:space="preserve">____________________________________________________________________________________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0"/>
        <w:rPr>
          <w:sz w:val="28"/>
          <w:szCs w:val="28"/>
        </w:rPr>
      </w:pPr>
      <w:r>
        <w:t xml:space="preserve">Разослать: в дело -1</w:t>
      </w:r>
      <w:r>
        <w:t xml:space="preserve"> </w:t>
      </w:r>
      <w:r>
        <w:t xml:space="preserve">экз.; </w:t>
      </w:r>
      <w:r>
        <w:t xml:space="preserve">кадры-1 экз</w:t>
      </w:r>
      <w: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0"/>
      </w:pPr>
      <w:r/>
      <w:r/>
    </w:p>
    <w:p>
      <w:pPr>
        <w:pStyle w:val="630"/>
      </w:pPr>
      <w:r>
        <w:t xml:space="preserve">Распоряж</w:t>
      </w:r>
      <w:r>
        <w:t xml:space="preserve">ение подготовил:  Пантюхина Е.Н.</w:t>
      </w:r>
      <w:r/>
    </w:p>
    <w:p>
      <w:pPr>
        <w:pStyle w:val="630"/>
      </w:pPr>
      <w:r>
        <w:t xml:space="preserve">Телефон: 8(34159) 3-14-53</w:t>
      </w:r>
      <w:r/>
    </w:p>
    <w:p>
      <w:pPr>
        <w:pStyle w:val="660"/>
        <w:ind w:firstLine="540"/>
        <w:jc w:val="right"/>
        <w:widowControl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0"/>
        <w:ind w:firstLine="540"/>
        <w:jc w:val="right"/>
        <w:widowControl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0"/>
        <w:ind w:firstLine="540"/>
        <w:jc w:val="right"/>
        <w:widowControl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Приложение к распоряжению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0"/>
        <w:ind w:firstLine="540"/>
        <w:jc w:val="right"/>
        <w:widowControl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Муниципальный округ</w:t>
      </w:r>
      <w:r>
        <w:rPr>
          <w:bCs/>
          <w:sz w:val="28"/>
          <w:szCs w:val="28"/>
        </w:rPr>
        <w:t xml:space="preserve"> Селтинский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30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</w:r>
    </w:p>
    <w:p>
      <w:pPr>
        <w:pStyle w:val="660"/>
        <w:ind w:firstLine="540"/>
        <w:jc w:val="right"/>
        <w:widowControl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  <w:br w:type="textWrapping" w:clear="all"/>
        <w:t xml:space="preserve">должностей </w:t>
      </w:r>
      <w:r>
        <w:rPr>
          <w:b/>
          <w:bCs/>
          <w:sz w:val="28"/>
          <w:szCs w:val="28"/>
        </w:rPr>
        <w:t xml:space="preserve">муниципальной службы муниципального образования «</w:t>
      </w:r>
      <w:r>
        <w:rPr>
          <w:b/>
          <w:sz w:val="28"/>
          <w:szCs w:val="28"/>
        </w:rPr>
        <w:t xml:space="preserve">Муниципальный округ</w:t>
      </w:r>
      <w:r>
        <w:rPr>
          <w:b/>
          <w:bCs/>
          <w:sz w:val="28"/>
          <w:szCs w:val="28"/>
        </w:rPr>
        <w:t xml:space="preserve"> Селтинский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район</w:t>
      </w:r>
      <w:r>
        <w:rPr>
          <w:b/>
          <w:sz w:val="28"/>
          <w:szCs w:val="28"/>
        </w:rPr>
        <w:t xml:space="preserve"> Удмуртской Республики</w:t>
      </w:r>
      <w:r>
        <w:rPr>
          <w:b/>
          <w:bCs/>
          <w:sz w:val="28"/>
          <w:szCs w:val="28"/>
        </w:rPr>
        <w:t xml:space="preserve">», при замещении которых муниципальные служащие муниципального образования «</w:t>
      </w:r>
      <w:r>
        <w:rPr>
          <w:b/>
          <w:sz w:val="28"/>
          <w:szCs w:val="28"/>
        </w:rPr>
        <w:t xml:space="preserve">Муниципальный округ</w:t>
      </w:r>
      <w:r>
        <w:rPr>
          <w:b/>
          <w:bCs/>
          <w:sz w:val="28"/>
          <w:szCs w:val="28"/>
        </w:rPr>
        <w:t xml:space="preserve"> Селтинский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район</w:t>
      </w:r>
      <w:r>
        <w:rPr>
          <w:b/>
          <w:sz w:val="28"/>
          <w:szCs w:val="28"/>
        </w:rPr>
        <w:t xml:space="preserve"> Удмуртской Республики</w:t>
      </w:r>
      <w:r>
        <w:rPr>
          <w:b/>
          <w:bCs/>
          <w:sz w:val="28"/>
          <w:szCs w:val="28"/>
        </w:rPr>
        <w:t xml:space="preserve">»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1"/>
        <w:ind w:firstLine="709"/>
        <w:jc w:val="both"/>
        <w:spacing w:before="0" w:after="0"/>
      </w:pPr>
      <w:r/>
      <w:bookmarkStart w:id="1" w:name="sub_1"/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63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Должности муниципальной службы муниципального образования «</w:t>
      </w:r>
      <w:r>
        <w:rPr>
          <w:sz w:val="28"/>
          <w:szCs w:val="28"/>
        </w:rPr>
        <w:t xml:space="preserve">Муниципальный округ</w:t>
      </w:r>
      <w:r>
        <w:rPr>
          <w:bCs/>
          <w:sz w:val="28"/>
          <w:szCs w:val="28"/>
        </w:rPr>
        <w:t xml:space="preserve"> Селтинский район</w:t>
      </w:r>
      <w:r>
        <w:rPr>
          <w:sz w:val="28"/>
          <w:szCs w:val="28"/>
        </w:rPr>
        <w:t xml:space="preserve"> Удмуртской Республики</w:t>
      </w:r>
      <w:r>
        <w:rPr>
          <w:bCs/>
          <w:sz w:val="28"/>
          <w:szCs w:val="28"/>
        </w:rPr>
        <w:t xml:space="preserve">», отнесенные Реестром должностей муниципальной службы Удмуртской Республики, утвержденным Законом УР от 20 марта 2008 г. N 10-РЗ «О муниципальной службе в Удмуртской Республике», к высшей группе должностей муниципальной службы Удмуртской Республики.</w:t>
      </w:r>
      <w:r>
        <w:rPr>
          <w:bCs/>
          <w:sz w:val="28"/>
          <w:szCs w:val="28"/>
        </w:rPr>
      </w:r>
    </w:p>
    <w:p>
      <w:pPr>
        <w:pStyle w:val="630"/>
        <w:ind w:firstLine="709"/>
        <w:jc w:val="both"/>
        <w:rPr>
          <w:sz w:val="28"/>
          <w:szCs w:val="28"/>
        </w:rPr>
      </w:pPr>
      <w:r/>
      <w:bookmarkEnd w:id="1"/>
      <w:r/>
      <w:bookmarkStart w:id="2" w:name="sub_2"/>
      <w:r>
        <w:rPr>
          <w:sz w:val="28"/>
          <w:szCs w:val="28"/>
        </w:rPr>
        <w:t xml:space="preserve">2. Должности муниципальной службы муниципального образования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Муниципальный округ</w:t>
      </w:r>
      <w:r>
        <w:rPr>
          <w:bCs/>
          <w:sz w:val="28"/>
          <w:szCs w:val="28"/>
        </w:rPr>
        <w:t xml:space="preserve"> Селтинский район</w:t>
      </w:r>
      <w:r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 xml:space="preserve">», отнесенные Реестром должностей муниципальной службы Удмуртской Республики, утвержденным Законом УР от 20 марта 2008 г. N 10-РЗ «О муниципальной службе в Удмуртской Республике», к главной группе должностей муниципальной службы Удмуртской Республики.</w:t>
      </w:r>
      <w:r>
        <w:rPr>
          <w:sz w:val="28"/>
          <w:szCs w:val="28"/>
        </w:rPr>
      </w:r>
    </w:p>
    <w:p>
      <w:pPr>
        <w:pStyle w:val="630"/>
        <w:ind w:firstLine="709"/>
        <w:jc w:val="both"/>
        <w:rPr>
          <w:sz w:val="28"/>
          <w:szCs w:val="28"/>
        </w:rPr>
      </w:pPr>
      <w:r/>
      <w:bookmarkEnd w:id="2"/>
      <w:r>
        <w:rPr>
          <w:sz w:val="28"/>
          <w:szCs w:val="28"/>
        </w:rPr>
        <w:t xml:space="preserve">3. Должности муниципальной службы муниципального образования «</w:t>
      </w:r>
      <w:r>
        <w:rPr>
          <w:sz w:val="28"/>
          <w:szCs w:val="28"/>
        </w:rPr>
        <w:t xml:space="preserve">Муниципальный округ</w:t>
      </w:r>
      <w:r>
        <w:rPr>
          <w:bCs/>
          <w:sz w:val="28"/>
          <w:szCs w:val="28"/>
        </w:rPr>
        <w:t xml:space="preserve"> Селтинский район</w:t>
      </w:r>
      <w:r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 xml:space="preserve">», отнесенные Реестром должностей муниципальной службы Удмуртской Республики, утвержденным Законом УР от 20 марта 2008 г. N 10-РЗ «О муниципальной службе в Удмуртской Республике», к ведущей группе должностей муниципальной службы Удмуртской Республики. </w:t>
      </w:r>
      <w:r>
        <w:rPr>
          <w:sz w:val="28"/>
          <w:szCs w:val="28"/>
        </w:rPr>
      </w:r>
    </w:p>
    <w:p>
      <w:pPr>
        <w:pStyle w:val="63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Должности муниципальной службы муниципального образования «</w:t>
      </w:r>
      <w:r>
        <w:rPr>
          <w:sz w:val="28"/>
          <w:szCs w:val="28"/>
        </w:rPr>
        <w:t xml:space="preserve">Муниципальный округ</w:t>
      </w:r>
      <w:r>
        <w:rPr>
          <w:bCs/>
          <w:sz w:val="28"/>
          <w:szCs w:val="28"/>
        </w:rPr>
        <w:t xml:space="preserve"> Селтинский район</w:t>
      </w:r>
      <w:r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 xml:space="preserve">», замещение которых связано с коррупционными рисками (коррупционно опасные должности). К указанным должностям относятся должности муниципальной службы, исполнение должностных обязанностей по которым предусматривает:</w:t>
      </w:r>
      <w:r>
        <w:rPr>
          <w:sz w:val="28"/>
          <w:szCs w:val="28"/>
        </w:rPr>
      </w:r>
    </w:p>
    <w:p>
      <w:pPr>
        <w:pStyle w:val="63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предоставление муниципальных услуг (осуществление муниципальных функций), связанных с непосредственными контактами с гражданами и организациями (выдача справок, иных документов, устанавли</w:t>
      </w:r>
      <w:r>
        <w:rPr>
          <w:sz w:val="28"/>
          <w:szCs w:val="28"/>
        </w:rPr>
        <w:t xml:space="preserve">вающих, подтверждающих, изменяющих правовой статус заявителя; назначение и выплата пособий, иных денежных средств; присвоение званий, принятие иных решений, устанавливающих, подтверждающих, изменяющих правовой статус и (или) права и обязанности заявителя);</w:t>
      </w:r>
      <w:r>
        <w:rPr>
          <w:sz w:val="28"/>
          <w:szCs w:val="28"/>
        </w:rPr>
      </w:r>
    </w:p>
    <w:p>
      <w:pPr>
        <w:pStyle w:val="63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подготовку и принятие решения о выдаче иных разрешений;</w:t>
      </w:r>
      <w:r>
        <w:rPr>
          <w:sz w:val="28"/>
          <w:szCs w:val="28"/>
        </w:rPr>
      </w:r>
    </w:p>
    <w:p>
      <w:pPr>
        <w:pStyle w:val="63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осуществление регистрационных действий;</w:t>
      </w:r>
      <w:r>
        <w:rPr>
          <w:sz w:val="28"/>
          <w:szCs w:val="28"/>
        </w:rPr>
      </w:r>
    </w:p>
    <w:p>
      <w:pPr>
        <w:pStyle w:val="63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осуществление контрольных мероприятий;</w:t>
      </w:r>
      <w:r>
        <w:rPr>
          <w:sz w:val="28"/>
          <w:szCs w:val="28"/>
        </w:rPr>
      </w:r>
    </w:p>
    <w:p>
      <w:pPr>
        <w:pStyle w:val="63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осуществление государственной экспертизы (проведение аттестации производственных, управленческих и иных процессов);</w:t>
      </w:r>
      <w:r>
        <w:rPr>
          <w:sz w:val="28"/>
          <w:szCs w:val="28"/>
        </w:rPr>
      </w:r>
    </w:p>
    <w:p>
      <w:pPr>
        <w:pStyle w:val="63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подготовку и принятие решений о распределении бюджетных средств, приватизации (иной передаче прав пользования</w:t>
      </w:r>
      <w:r>
        <w:rPr>
          <w:sz w:val="28"/>
          <w:szCs w:val="28"/>
        </w:rPr>
        <w:t xml:space="preserve">) объектов (объектами), находящихся (находящимися) в собственности муниципального образования (находящимися на ином законном праве в ведении органов местного самоуправления), а также решений о распределении ограниченного ресурса (земельные участки, квоты);</w:t>
      </w:r>
      <w:r>
        <w:rPr>
          <w:sz w:val="28"/>
          <w:szCs w:val="28"/>
        </w:rPr>
      </w:r>
    </w:p>
    <w:p>
      <w:pPr>
        <w:pStyle w:val="63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подготовку и принятие решений, связанных с осуществлением закупок товаров, работ, услуг для обеспечения муниципальных нужд;</w:t>
      </w:r>
      <w:r>
        <w:rPr>
          <w:sz w:val="28"/>
          <w:szCs w:val="28"/>
        </w:rPr>
      </w:r>
    </w:p>
    <w:p>
      <w:pPr>
        <w:pStyle w:val="63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хранение и распределение материально-технических ресурсов;</w:t>
      </w:r>
      <w:r>
        <w:rPr>
          <w:sz w:val="28"/>
          <w:szCs w:val="28"/>
        </w:rPr>
      </w:r>
    </w:p>
    <w:p>
      <w:pPr>
        <w:pStyle w:val="63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функций.</w:t>
      </w:r>
      <w:r>
        <w:rPr>
          <w:sz w:val="28"/>
          <w:szCs w:val="28"/>
        </w:rPr>
      </w:r>
    </w:p>
    <w:p>
      <w:pPr>
        <w:pStyle w:val="63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указанным должностям относятся должности муниципальной службы: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0"/>
        <w:numPr>
          <w:ilvl w:val="0"/>
          <w:numId w:val="7"/>
        </w:numPr>
        <w:ind w:left="0" w:firstLine="709"/>
        <w:jc w:val="both"/>
        <w:widowControl w:val="off"/>
        <w:tabs>
          <w:tab w:val="num" w:pos="0" w:leader="none"/>
          <w:tab w:val="clear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ЗАГС Администрации муниципального образования «</w:t>
      </w:r>
      <w:r>
        <w:rPr>
          <w:sz w:val="28"/>
          <w:szCs w:val="28"/>
        </w:rPr>
        <w:t xml:space="preserve">Муниципальный округ</w:t>
      </w:r>
      <w:r>
        <w:rPr>
          <w:bCs/>
          <w:sz w:val="28"/>
          <w:szCs w:val="28"/>
        </w:rPr>
        <w:t xml:space="preserve"> Селтинский район</w:t>
      </w:r>
      <w:r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0"/>
        <w:numPr>
          <w:ilvl w:val="0"/>
          <w:numId w:val="7"/>
        </w:numPr>
        <w:ind w:left="0" w:firstLine="709"/>
        <w:jc w:val="both"/>
        <w:widowControl w:val="off"/>
        <w:tabs>
          <w:tab w:val="num" w:pos="0" w:leader="none"/>
          <w:tab w:val="clear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сектора</w:t>
      </w:r>
      <w:r>
        <w:rPr>
          <w:sz w:val="28"/>
          <w:szCs w:val="28"/>
        </w:rPr>
        <w:t xml:space="preserve"> строительства </w:t>
      </w:r>
      <w:r>
        <w:rPr>
          <w:sz w:val="28"/>
          <w:szCs w:val="28"/>
        </w:rPr>
        <w:t xml:space="preserve">и ЖКХ </w:t>
      </w:r>
      <w:r>
        <w:rPr>
          <w:sz w:val="28"/>
          <w:szCs w:val="28"/>
        </w:rPr>
        <w:t xml:space="preserve">Администрации муниципального образования «</w:t>
      </w:r>
      <w:r>
        <w:rPr>
          <w:sz w:val="28"/>
          <w:szCs w:val="28"/>
        </w:rPr>
        <w:t xml:space="preserve">Муниципальный округ</w:t>
      </w:r>
      <w:r>
        <w:rPr>
          <w:bCs/>
          <w:sz w:val="28"/>
          <w:szCs w:val="28"/>
        </w:rPr>
        <w:t xml:space="preserve"> Селтинский район</w:t>
      </w:r>
      <w:r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0"/>
        <w:numPr>
          <w:ilvl w:val="0"/>
          <w:numId w:val="7"/>
        </w:numPr>
        <w:ind w:left="0" w:firstLine="709"/>
        <w:jc w:val="both"/>
        <w:widowControl w:val="off"/>
        <w:tabs>
          <w:tab w:val="num" w:pos="0" w:leader="none"/>
          <w:tab w:val="clear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специалист архивного сектора Администрации муниципального образования «</w:t>
      </w:r>
      <w:r>
        <w:rPr>
          <w:sz w:val="28"/>
          <w:szCs w:val="28"/>
        </w:rPr>
        <w:t xml:space="preserve">Муниципальный округ</w:t>
      </w:r>
      <w:r>
        <w:rPr>
          <w:bCs/>
          <w:sz w:val="28"/>
          <w:szCs w:val="28"/>
        </w:rPr>
        <w:t xml:space="preserve"> Селтинский район</w:t>
      </w:r>
      <w:r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pStyle w:val="630"/>
        <w:numPr>
          <w:ilvl w:val="0"/>
          <w:numId w:val="7"/>
        </w:numPr>
        <w:ind w:left="0" w:firstLine="709"/>
        <w:jc w:val="both"/>
        <w:widowControl w:val="off"/>
        <w:tabs>
          <w:tab w:val="num" w:pos="0" w:leader="none"/>
          <w:tab w:val="clear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земельно-</w:t>
      </w:r>
      <w:r>
        <w:rPr>
          <w:sz w:val="28"/>
          <w:szCs w:val="28"/>
        </w:rPr>
        <w:t xml:space="preserve">имуществ</w:t>
      </w:r>
      <w:r>
        <w:rPr>
          <w:sz w:val="28"/>
          <w:szCs w:val="28"/>
        </w:rPr>
        <w:t xml:space="preserve">енных отношений</w:t>
      </w:r>
      <w:r>
        <w:rPr>
          <w:sz w:val="28"/>
          <w:szCs w:val="28"/>
        </w:rPr>
        <w:t xml:space="preserve"> Администрации муниципального образования «</w:t>
      </w:r>
      <w:r>
        <w:rPr>
          <w:sz w:val="28"/>
          <w:szCs w:val="28"/>
        </w:rPr>
        <w:t xml:space="preserve">Муниципальный округ</w:t>
      </w:r>
      <w:r>
        <w:rPr>
          <w:bCs/>
          <w:sz w:val="28"/>
          <w:szCs w:val="28"/>
        </w:rPr>
        <w:t xml:space="preserve"> Селтинский район</w:t>
      </w:r>
      <w:r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pStyle w:val="630"/>
        <w:numPr>
          <w:ilvl w:val="0"/>
          <w:numId w:val="7"/>
        </w:numPr>
        <w:ind w:left="0" w:firstLine="709"/>
        <w:jc w:val="both"/>
        <w:widowControl w:val="off"/>
        <w:tabs>
          <w:tab w:val="num" w:pos="0" w:leader="none"/>
          <w:tab w:val="clear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пециалист по охране труда Администрации муниципального образования «</w:t>
      </w:r>
      <w:r>
        <w:rPr>
          <w:sz w:val="28"/>
          <w:szCs w:val="28"/>
        </w:rPr>
        <w:t xml:space="preserve">Муниципальный округ</w:t>
      </w:r>
      <w:r>
        <w:rPr>
          <w:bCs/>
          <w:sz w:val="28"/>
          <w:szCs w:val="28"/>
        </w:rPr>
        <w:t xml:space="preserve"> Селтинский район</w:t>
      </w:r>
      <w:r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0"/>
        <w:numPr>
          <w:ilvl w:val="0"/>
          <w:numId w:val="7"/>
        </w:numPr>
        <w:ind w:left="0" w:firstLine="709"/>
        <w:jc w:val="both"/>
        <w:widowControl w:val="off"/>
        <w:tabs>
          <w:tab w:val="num" w:pos="0" w:leader="none"/>
          <w:tab w:val="clear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территориального отдела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образования «</w:t>
      </w:r>
      <w:r>
        <w:rPr>
          <w:sz w:val="28"/>
          <w:szCs w:val="28"/>
        </w:rPr>
        <w:t xml:space="preserve">Муниципальный округ</w:t>
      </w:r>
      <w:r>
        <w:rPr>
          <w:bCs/>
          <w:sz w:val="28"/>
          <w:szCs w:val="28"/>
        </w:rPr>
        <w:t xml:space="preserve"> Селтинский район</w:t>
      </w:r>
      <w:r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30"/>
        <w:numPr>
          <w:ilvl w:val="0"/>
          <w:numId w:val="7"/>
        </w:numPr>
        <w:ind w:left="0" w:firstLine="709"/>
        <w:jc w:val="both"/>
        <w:widowControl w:val="off"/>
        <w:tabs>
          <w:tab w:val="num" w:pos="0" w:leader="none"/>
          <w:tab w:val="clear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пециалист Управления финансов Администрации муниципального образования «</w:t>
      </w:r>
      <w:r>
        <w:rPr>
          <w:sz w:val="28"/>
          <w:szCs w:val="28"/>
        </w:rPr>
        <w:t xml:space="preserve">Муниципальный округ</w:t>
      </w:r>
      <w:r>
        <w:rPr>
          <w:bCs/>
          <w:sz w:val="28"/>
          <w:szCs w:val="28"/>
        </w:rPr>
        <w:t xml:space="preserve"> Селтинский район</w:t>
      </w:r>
      <w:r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30"/>
        <w:numPr>
          <w:ilvl w:val="0"/>
          <w:numId w:val="7"/>
        </w:numPr>
        <w:ind w:left="0" w:firstLine="709"/>
        <w:jc w:val="both"/>
        <w:widowControl w:val="off"/>
        <w:tabs>
          <w:tab w:val="num" w:pos="0" w:leader="none"/>
          <w:tab w:val="clear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образования Управления образования </w:t>
      </w:r>
      <w:r>
        <w:rPr>
          <w:sz w:val="28"/>
          <w:szCs w:val="28"/>
        </w:rPr>
        <w:t xml:space="preserve">Администрации муниципального образования «</w:t>
      </w:r>
      <w:r>
        <w:rPr>
          <w:sz w:val="28"/>
          <w:szCs w:val="28"/>
        </w:rPr>
        <w:t xml:space="preserve">Муниципальный округ</w:t>
      </w:r>
      <w:r>
        <w:rPr>
          <w:bCs/>
          <w:sz w:val="28"/>
          <w:szCs w:val="28"/>
        </w:rPr>
        <w:t xml:space="preserve"> Селтинский район</w:t>
      </w:r>
      <w:r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30"/>
        <w:numPr>
          <w:ilvl w:val="0"/>
          <w:numId w:val="7"/>
        </w:numPr>
        <w:ind w:left="0" w:firstLine="709"/>
        <w:jc w:val="both"/>
        <w:widowControl w:val="off"/>
        <w:tabs>
          <w:tab w:val="num" w:pos="0" w:leader="none"/>
          <w:tab w:val="clear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специалист сектора </w:t>
      </w:r>
      <w:r>
        <w:rPr>
          <w:sz w:val="28"/>
          <w:szCs w:val="28"/>
        </w:rPr>
        <w:t xml:space="preserve">охраны здоровья, демографии и по вопросам несовершеннолетних Управления образования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30"/>
        <w:ind w:hanging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9" w:h="16834" w:orient="portrait"/>
      <w:pgMar w:top="567" w:right="567" w:bottom="567" w:left="1701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iddenHorzOCR">
    <w:panose1 w:val="00000700000000000000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Udmurt Academy">
    <w:panose1 w:val="000007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40" w:hanging="1032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62" w:hanging="1020"/>
      </w:pPr>
      <w:rPr>
        <w:rFonts w:eastAsia="Calibri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900" w:hanging="360"/>
        <w:tabs>
          <w:tab w:val="num" w:pos="900" w:leader="none"/>
        </w:tabs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0"/>
    <w:next w:val="63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0"/>
    <w:next w:val="63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0"/>
    <w:next w:val="63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0"/>
    <w:next w:val="63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0"/>
    <w:next w:val="63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0"/>
    <w:next w:val="63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0"/>
    <w:next w:val="63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0"/>
    <w:next w:val="63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0"/>
    <w:next w:val="63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0"/>
    <w:next w:val="63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0"/>
    <w:next w:val="63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0"/>
    <w:next w:val="63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0"/>
    <w:next w:val="63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0"/>
    <w:next w:val="6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0"/>
    <w:next w:val="63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0"/>
    <w:next w:val="63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0"/>
    <w:next w:val="63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0"/>
    <w:next w:val="63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0"/>
    <w:next w:val="63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0"/>
    <w:next w:val="63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0"/>
    <w:next w:val="63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0"/>
    <w:next w:val="63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0"/>
    <w:next w:val="63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0"/>
    <w:next w:val="630"/>
    <w:uiPriority w:val="99"/>
    <w:unhideWhenUsed/>
    <w:pPr>
      <w:spacing w:after="0" w:afterAutospacing="0"/>
    </w:pPr>
  </w:style>
  <w:style w:type="paragraph" w:styleId="630" w:default="1">
    <w:name w:val="Normal"/>
    <w:next w:val="630"/>
    <w:link w:val="630"/>
    <w:qFormat/>
    <w:rPr>
      <w:lang w:val="ru-RU" w:eastAsia="ru-RU" w:bidi="ar-SA"/>
    </w:rPr>
  </w:style>
  <w:style w:type="paragraph" w:styleId="631">
    <w:name w:val="Заголовок 1"/>
    <w:basedOn w:val="630"/>
    <w:next w:val="630"/>
    <w:link w:val="63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632">
    <w:name w:val="Заголовок 2"/>
    <w:basedOn w:val="630"/>
    <w:next w:val="630"/>
    <w:link w:val="640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633">
    <w:name w:val="Заголовок 3"/>
    <w:basedOn w:val="630"/>
    <w:next w:val="630"/>
    <w:link w:val="641"/>
    <w:qFormat/>
    <w:pPr>
      <w:jc w:val="center"/>
      <w:keepNext/>
      <w:outlineLvl w:val="2"/>
    </w:pPr>
    <w:rPr>
      <w:b/>
      <w:bCs/>
      <w:sz w:val="24"/>
      <w:lang w:val="en-US" w:eastAsia="en-US"/>
    </w:rPr>
  </w:style>
  <w:style w:type="paragraph" w:styleId="634">
    <w:name w:val="Заголовок 5"/>
    <w:basedOn w:val="630"/>
    <w:next w:val="630"/>
    <w:link w:val="662"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635">
    <w:name w:val="Заголовок 6"/>
    <w:basedOn w:val="630"/>
    <w:next w:val="630"/>
    <w:link w:val="663"/>
    <w:unhideWhenUsed/>
    <w:qFormat/>
    <w:pPr>
      <w:spacing w:before="240" w:after="60"/>
      <w:outlineLvl w:val="5"/>
    </w:pPr>
    <w:rPr>
      <w:rFonts w:ascii="Calibri" w:hAnsi="Calibri" w:eastAsia="Times New Roman" w:cs="Times New Roman"/>
      <w:b/>
      <w:bCs/>
      <w:sz w:val="22"/>
      <w:szCs w:val="22"/>
    </w:rPr>
  </w:style>
  <w:style w:type="character" w:styleId="636">
    <w:name w:val="Основной шрифт абзаца"/>
    <w:next w:val="636"/>
    <w:link w:val="630"/>
    <w:semiHidden/>
  </w:style>
  <w:style w:type="table" w:styleId="637">
    <w:name w:val="Обычная таблица"/>
    <w:next w:val="637"/>
    <w:link w:val="630"/>
    <w:semiHidden/>
    <w:tblPr/>
  </w:style>
  <w:style w:type="numbering" w:styleId="638">
    <w:name w:val="Нет списка"/>
    <w:next w:val="638"/>
    <w:link w:val="630"/>
    <w:uiPriority w:val="99"/>
    <w:semiHidden/>
  </w:style>
  <w:style w:type="character" w:styleId="639">
    <w:name w:val="Заголовок 1 Знак"/>
    <w:next w:val="639"/>
    <w:link w:val="631"/>
    <w:rPr>
      <w:rFonts w:ascii="Cambria" w:hAnsi="Cambria" w:eastAsia="Times New Roman" w:cs="Times New Roman"/>
      <w:b/>
      <w:bCs/>
      <w:sz w:val="32"/>
      <w:szCs w:val="32"/>
    </w:rPr>
  </w:style>
  <w:style w:type="character" w:styleId="640">
    <w:name w:val="Заголовок 2 Знак"/>
    <w:next w:val="640"/>
    <w:link w:val="632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641">
    <w:name w:val="Заголовок 3 Знак"/>
    <w:next w:val="641"/>
    <w:link w:val="633"/>
    <w:rPr>
      <w:b/>
      <w:bCs/>
      <w:sz w:val="24"/>
    </w:rPr>
  </w:style>
  <w:style w:type="paragraph" w:styleId="642">
    <w:name w:val="Основной текст 2"/>
    <w:basedOn w:val="630"/>
    <w:next w:val="642"/>
    <w:link w:val="664"/>
    <w:pPr>
      <w:jc w:val="center"/>
    </w:pPr>
    <w:rPr>
      <w:rFonts w:ascii="Udmurt Academy" w:hAnsi="Udmurt Academy"/>
      <w:b/>
      <w:spacing w:val="50"/>
      <w:sz w:val="24"/>
    </w:rPr>
  </w:style>
  <w:style w:type="paragraph" w:styleId="643">
    <w:name w:val="Текст выноски"/>
    <w:basedOn w:val="630"/>
    <w:next w:val="643"/>
    <w:link w:val="644"/>
    <w:semiHidden/>
    <w:rPr>
      <w:rFonts w:ascii="Tahoma" w:hAnsi="Tahoma"/>
      <w:sz w:val="16"/>
      <w:szCs w:val="16"/>
      <w:lang w:val="en-US" w:eastAsia="en-US"/>
    </w:rPr>
  </w:style>
  <w:style w:type="character" w:styleId="644">
    <w:name w:val="Текст выноски Знак"/>
    <w:next w:val="644"/>
    <w:link w:val="643"/>
    <w:semiHidden/>
    <w:rPr>
      <w:rFonts w:ascii="Tahoma" w:hAnsi="Tahoma" w:cs="Tahoma"/>
      <w:sz w:val="16"/>
      <w:szCs w:val="16"/>
    </w:rPr>
  </w:style>
  <w:style w:type="paragraph" w:styleId="645">
    <w:name w:val="Схема документа"/>
    <w:basedOn w:val="630"/>
    <w:next w:val="645"/>
    <w:link w:val="665"/>
    <w:semiHidden/>
    <w:pPr>
      <w:shd w:val="clear" w:color="auto" w:fill="000080"/>
    </w:pPr>
    <w:rPr>
      <w:rFonts w:ascii="Tahoma" w:hAnsi="Tahoma" w:cs="Tahoma"/>
    </w:rPr>
  </w:style>
  <w:style w:type="table" w:styleId="646">
    <w:name w:val="Сетка таблицы"/>
    <w:basedOn w:val="637"/>
    <w:next w:val="646"/>
    <w:link w:val="630"/>
    <w:rPr>
      <w:lang w:val="ru-RU" w:eastAsia="ru-RU" w:bidi="ar-SA"/>
    </w:rPr>
    <w:tblPr/>
  </w:style>
  <w:style w:type="paragraph" w:styleId="647">
    <w:name w:val="Основной текст"/>
    <w:basedOn w:val="630"/>
    <w:next w:val="647"/>
    <w:link w:val="666"/>
    <w:pPr>
      <w:spacing w:after="120"/>
    </w:pPr>
  </w:style>
  <w:style w:type="paragraph" w:styleId="648">
    <w:name w:val="Основной текст с отступом"/>
    <w:basedOn w:val="630"/>
    <w:next w:val="648"/>
    <w:link w:val="649"/>
    <w:pPr>
      <w:ind w:left="283"/>
      <w:spacing w:after="120"/>
    </w:pPr>
  </w:style>
  <w:style w:type="character" w:styleId="649">
    <w:name w:val="Основной текст с отступом Знак"/>
    <w:basedOn w:val="636"/>
    <w:next w:val="649"/>
    <w:link w:val="648"/>
  </w:style>
  <w:style w:type="paragraph" w:styleId="650">
    <w:name w:val="Основной текст с отступом 21"/>
    <w:basedOn w:val="630"/>
    <w:next w:val="650"/>
    <w:link w:val="630"/>
    <w:pPr>
      <w:ind w:firstLine="720"/>
      <w:jc w:val="both"/>
    </w:pPr>
    <w:rPr>
      <w:sz w:val="28"/>
      <w:szCs w:val="24"/>
      <w:lang w:eastAsia="ar-SA"/>
    </w:rPr>
  </w:style>
  <w:style w:type="paragraph" w:styleId="651">
    <w:name w:val="ConsNormal"/>
    <w:next w:val="651"/>
    <w:link w:val="630"/>
    <w:pPr>
      <w:ind w:firstLine="720"/>
    </w:pPr>
    <w:rPr>
      <w:rFonts w:ascii="Arial" w:hAnsi="Arial" w:eastAsia="Arial" w:cs="Arial"/>
      <w:lang w:val="ru-RU" w:eastAsia="ar-SA" w:bidi="ar-SA"/>
    </w:rPr>
  </w:style>
  <w:style w:type="paragraph" w:styleId="652">
    <w:name w:val="ConsNonformat"/>
    <w:next w:val="652"/>
    <w:link w:val="630"/>
    <w:pPr>
      <w:widowControl w:val="off"/>
    </w:pPr>
    <w:rPr>
      <w:rFonts w:ascii="Courier New" w:hAnsi="Courier New" w:eastAsia="Arial" w:cs="Courier New"/>
      <w:lang w:val="ru-RU" w:eastAsia="ar-SA" w:bidi="ar-SA"/>
    </w:rPr>
  </w:style>
  <w:style w:type="paragraph" w:styleId="653">
    <w:name w:val="Верхний колонтитул"/>
    <w:basedOn w:val="630"/>
    <w:next w:val="653"/>
    <w:link w:val="667"/>
    <w:uiPriority w:val="99"/>
    <w:pPr>
      <w:tabs>
        <w:tab w:val="center" w:pos="4153" w:leader="none"/>
        <w:tab w:val="right" w:pos="8306" w:leader="none"/>
      </w:tabs>
    </w:pPr>
    <w:rPr>
      <w:sz w:val="24"/>
    </w:rPr>
  </w:style>
  <w:style w:type="paragraph" w:styleId="654">
    <w:name w:val="Основной текст 31"/>
    <w:basedOn w:val="630"/>
    <w:next w:val="654"/>
    <w:link w:val="630"/>
    <w:rPr>
      <w:sz w:val="28"/>
      <w:lang w:eastAsia="ar-SA"/>
    </w:rPr>
  </w:style>
  <w:style w:type="paragraph" w:styleId="655">
    <w:name w:val="Основной текст 21"/>
    <w:basedOn w:val="630"/>
    <w:next w:val="655"/>
    <w:link w:val="630"/>
    <w:pPr>
      <w:jc w:val="both"/>
    </w:pPr>
    <w:rPr>
      <w:sz w:val="28"/>
      <w:lang w:eastAsia="ar-SA"/>
    </w:rPr>
  </w:style>
  <w:style w:type="paragraph" w:styleId="656">
    <w:name w:val="Основной текст 3"/>
    <w:basedOn w:val="630"/>
    <w:next w:val="656"/>
    <w:link w:val="657"/>
    <w:unhideWhenUsed/>
    <w:pPr>
      <w:spacing w:after="120"/>
    </w:pPr>
    <w:rPr>
      <w:sz w:val="16"/>
      <w:szCs w:val="16"/>
      <w:lang w:val="en-US" w:eastAsia="en-US"/>
    </w:rPr>
  </w:style>
  <w:style w:type="character" w:styleId="657">
    <w:name w:val="Основной текст 3 Знак"/>
    <w:next w:val="657"/>
    <w:link w:val="656"/>
    <w:rPr>
      <w:sz w:val="16"/>
      <w:szCs w:val="16"/>
    </w:rPr>
  </w:style>
  <w:style w:type="paragraph" w:styleId="658">
    <w:name w:val="consnormal"/>
    <w:basedOn w:val="630"/>
    <w:next w:val="658"/>
    <w:link w:val="630"/>
    <w:pPr>
      <w:spacing w:before="100" w:beforeAutospacing="1" w:after="100" w:afterAutospacing="1"/>
    </w:pPr>
    <w:rPr>
      <w:sz w:val="24"/>
      <w:szCs w:val="24"/>
    </w:rPr>
  </w:style>
  <w:style w:type="paragraph" w:styleId="659">
    <w:name w:val="Абзац списка"/>
    <w:basedOn w:val="630"/>
    <w:next w:val="659"/>
    <w:link w:val="630"/>
    <w:uiPriority w:val="34"/>
    <w:qFormat/>
    <w:pPr>
      <w:contextualSpacing/>
      <w:ind w:left="720"/>
    </w:pPr>
  </w:style>
  <w:style w:type="paragraph" w:styleId="660">
    <w:name w:val="ConsPlusNormal"/>
    <w:next w:val="660"/>
    <w:link w:val="675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661">
    <w:name w:val="blk"/>
    <w:basedOn w:val="636"/>
    <w:next w:val="661"/>
    <w:link w:val="630"/>
  </w:style>
  <w:style w:type="character" w:styleId="662">
    <w:name w:val="Заголовок 5 Знак"/>
    <w:next w:val="662"/>
    <w:link w:val="634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663">
    <w:name w:val="Заголовок 6 Знак"/>
    <w:next w:val="663"/>
    <w:link w:val="635"/>
    <w:rPr>
      <w:rFonts w:ascii="Calibri" w:hAnsi="Calibri" w:eastAsia="Times New Roman" w:cs="Times New Roman"/>
      <w:b/>
      <w:bCs/>
      <w:sz w:val="22"/>
      <w:szCs w:val="22"/>
    </w:rPr>
  </w:style>
  <w:style w:type="character" w:styleId="664">
    <w:name w:val="Основной текст 2 Знак"/>
    <w:next w:val="664"/>
    <w:link w:val="642"/>
    <w:rPr>
      <w:rFonts w:ascii="Udmurt Academy" w:hAnsi="Udmurt Academy"/>
      <w:b/>
      <w:spacing w:val="50"/>
      <w:sz w:val="24"/>
    </w:rPr>
  </w:style>
  <w:style w:type="character" w:styleId="665">
    <w:name w:val="Схема документа Знак"/>
    <w:next w:val="665"/>
    <w:link w:val="645"/>
    <w:semiHidden/>
    <w:rPr>
      <w:rFonts w:ascii="Tahoma" w:hAnsi="Tahoma" w:cs="Tahoma"/>
      <w:shd w:val="clear" w:color="auto" w:fill="000080"/>
    </w:rPr>
  </w:style>
  <w:style w:type="character" w:styleId="666">
    <w:name w:val="Основной текст Знак"/>
    <w:basedOn w:val="636"/>
    <w:next w:val="666"/>
    <w:link w:val="647"/>
  </w:style>
  <w:style w:type="character" w:styleId="667">
    <w:name w:val="Верхний колонтитул Знак"/>
    <w:next w:val="667"/>
    <w:link w:val="653"/>
    <w:uiPriority w:val="99"/>
    <w:rPr>
      <w:sz w:val="24"/>
    </w:rPr>
  </w:style>
  <w:style w:type="paragraph" w:styleId="668">
    <w:name w:val="Обычный (веб)"/>
    <w:basedOn w:val="630"/>
    <w:next w:val="668"/>
    <w:link w:val="630"/>
    <w:pPr>
      <w:spacing w:before="100" w:beforeAutospacing="1" w:after="100" w:afterAutospacing="1"/>
    </w:pPr>
    <w:rPr>
      <w:sz w:val="24"/>
      <w:szCs w:val="24"/>
    </w:rPr>
  </w:style>
  <w:style w:type="paragraph" w:styleId="669">
    <w:name w:val="текст сноски"/>
    <w:basedOn w:val="630"/>
    <w:next w:val="669"/>
    <w:link w:val="630"/>
    <w:uiPriority w:val="99"/>
  </w:style>
  <w:style w:type="paragraph" w:styleId="670">
    <w:name w:val="Знак"/>
    <w:basedOn w:val="630"/>
    <w:next w:val="670"/>
    <w:link w:val="630"/>
    <w:pPr>
      <w:jc w:val="right"/>
      <w:spacing w:after="160" w:line="240" w:lineRule="exact"/>
      <w:widowControl w:val="off"/>
    </w:pPr>
    <w:rPr>
      <w:lang w:val="en-GB" w:eastAsia="en-US"/>
    </w:rPr>
  </w:style>
  <w:style w:type="paragraph" w:styleId="671">
    <w:name w:val="Нижний колонтитул"/>
    <w:basedOn w:val="630"/>
    <w:next w:val="671"/>
    <w:link w:val="672"/>
    <w:uiPriority w:val="99"/>
    <w:pPr>
      <w:tabs>
        <w:tab w:val="center" w:pos="4677" w:leader="none"/>
        <w:tab w:val="right" w:pos="9355" w:leader="none"/>
      </w:tabs>
    </w:pPr>
  </w:style>
  <w:style w:type="character" w:styleId="672">
    <w:name w:val="Нижний колонтитул Знак"/>
    <w:basedOn w:val="636"/>
    <w:next w:val="672"/>
    <w:link w:val="671"/>
    <w:uiPriority w:val="99"/>
  </w:style>
  <w:style w:type="paragraph" w:styleId="673">
    <w:name w:val="Без интервала"/>
    <w:next w:val="673"/>
    <w:link w:val="630"/>
    <w:uiPriority w:val="1"/>
    <w:qFormat/>
    <w:rPr>
      <w:lang w:val="ru-RU" w:eastAsia="ru-RU" w:bidi="ar-SA"/>
    </w:rPr>
  </w:style>
  <w:style w:type="character" w:styleId="674">
    <w:name w:val="Гиперссылка"/>
    <w:next w:val="674"/>
    <w:link w:val="630"/>
    <w:uiPriority w:val="99"/>
    <w:unhideWhenUsed/>
    <w:rPr>
      <w:color w:val="0000ff"/>
      <w:u w:val="single"/>
    </w:rPr>
  </w:style>
  <w:style w:type="character" w:styleId="675">
    <w:name w:val="ConsPlusNormal Знак"/>
    <w:next w:val="675"/>
    <w:link w:val="660"/>
    <w:rPr>
      <w:rFonts w:ascii="Calibri" w:hAnsi="Calibri" w:cs="Calibri"/>
      <w:sz w:val="22"/>
      <w:lang w:val="ru-RU" w:eastAsia="ru-RU" w:bidi="ar-SA"/>
    </w:rPr>
  </w:style>
  <w:style w:type="paragraph" w:styleId="676">
    <w:name w:val="ConsPlusTitle"/>
    <w:next w:val="676"/>
    <w:link w:val="630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677">
    <w:name w:val="ConsPlusNonformat"/>
    <w:next w:val="677"/>
    <w:link w:val="630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78">
    <w:name w:val="Default"/>
    <w:next w:val="678"/>
    <w:link w:val="630"/>
    <w:rPr>
      <w:color w:val="000000"/>
      <w:sz w:val="24"/>
      <w:szCs w:val="24"/>
      <w:lang w:val="ru-RU" w:eastAsia="ru-RU" w:bidi="ar-SA"/>
    </w:rPr>
  </w:style>
  <w:style w:type="character" w:styleId="1709" w:default="1">
    <w:name w:val="Default Paragraph Font"/>
    <w:uiPriority w:val="1"/>
    <w:semiHidden/>
    <w:unhideWhenUsed/>
  </w:style>
  <w:style w:type="numbering" w:styleId="1710" w:default="1">
    <w:name w:val="No List"/>
    <w:uiPriority w:val="99"/>
    <w:semiHidden/>
    <w:unhideWhenUsed/>
  </w:style>
  <w:style w:type="table" w:styleId="171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Элькун</dc:title>
  <dc:creator>1</dc:creator>
  <cp:lastModifiedBy>Дмитрий Шишкин</cp:lastModifiedBy>
  <cp:revision>5</cp:revision>
  <dcterms:created xsi:type="dcterms:W3CDTF">2022-01-10T12:33:00Z</dcterms:created>
  <dcterms:modified xsi:type="dcterms:W3CDTF">2025-05-05T12:12:07Z</dcterms:modified>
  <cp:version>917504</cp:version>
</cp:coreProperties>
</file>