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A5D" w:rsidRDefault="00244A2B" w:rsidP="00244A2B">
      <w:pPr>
        <w:pStyle w:val="a3"/>
        <w:keepNext/>
        <w:spacing w:before="360" w:after="120"/>
        <w:ind w:left="360"/>
        <w:jc w:val="center"/>
        <w:rPr>
          <w:b/>
          <w:sz w:val="26"/>
          <w:szCs w:val="26"/>
        </w:rPr>
      </w:pPr>
      <w:r>
        <w:rPr>
          <w:b/>
          <w:sz w:val="26"/>
          <w:szCs w:val="26"/>
        </w:rPr>
        <w:t>7.</w:t>
      </w:r>
      <w:r w:rsidR="00BE40FC">
        <w:rPr>
          <w:b/>
          <w:sz w:val="26"/>
          <w:szCs w:val="26"/>
          <w:lang w:val="ru-RU"/>
        </w:rPr>
        <w:t>4</w:t>
      </w:r>
      <w:r>
        <w:rPr>
          <w:b/>
          <w:sz w:val="26"/>
          <w:szCs w:val="26"/>
        </w:rPr>
        <w:t xml:space="preserve">. </w:t>
      </w:r>
      <w:r w:rsidR="004B1A15">
        <w:rPr>
          <w:b/>
          <w:sz w:val="26"/>
          <w:szCs w:val="26"/>
        </w:rPr>
        <w:t>П</w:t>
      </w:r>
      <w:r w:rsidR="005A3AC0" w:rsidRPr="00215927">
        <w:rPr>
          <w:b/>
          <w:sz w:val="26"/>
          <w:szCs w:val="26"/>
        </w:rPr>
        <w:t>одпрограмм</w:t>
      </w:r>
      <w:r w:rsidR="004B1A15">
        <w:rPr>
          <w:b/>
          <w:sz w:val="26"/>
          <w:szCs w:val="26"/>
        </w:rPr>
        <w:t>а</w:t>
      </w:r>
      <w:r w:rsidR="005A3AC0" w:rsidRPr="00215927">
        <w:rPr>
          <w:b/>
          <w:sz w:val="26"/>
          <w:szCs w:val="26"/>
        </w:rPr>
        <w:t xml:space="preserve"> «</w:t>
      </w:r>
      <w:r w:rsidR="00B84DC8">
        <w:rPr>
          <w:b/>
          <w:sz w:val="26"/>
          <w:szCs w:val="26"/>
        </w:rPr>
        <w:t>Территориальное развитие (г</w:t>
      </w:r>
      <w:r w:rsidR="007D2272">
        <w:rPr>
          <w:b/>
          <w:sz w:val="26"/>
          <w:szCs w:val="26"/>
        </w:rPr>
        <w:t>радостроительство и землеустройство</w:t>
      </w:r>
      <w:r w:rsidR="00B84DC8">
        <w:rPr>
          <w:b/>
          <w:sz w:val="26"/>
          <w:szCs w:val="26"/>
        </w:rPr>
        <w:t>)</w:t>
      </w:r>
      <w:r w:rsidR="005A3AC0" w:rsidRPr="00215927">
        <w:rPr>
          <w:b/>
          <w:sz w:val="26"/>
          <w:szCs w:val="26"/>
        </w:rPr>
        <w:t>»</w:t>
      </w:r>
    </w:p>
    <w:p w:rsidR="00B84DC8" w:rsidRDefault="00B84DC8" w:rsidP="00B84DC8">
      <w:pPr>
        <w:pStyle w:val="a3"/>
        <w:keepNext/>
        <w:autoSpaceDE w:val="0"/>
        <w:autoSpaceDN w:val="0"/>
        <w:adjustRightInd w:val="0"/>
        <w:spacing w:before="360" w:after="240"/>
        <w:ind w:right="-85"/>
        <w:rPr>
          <w:b/>
          <w:bCs w:val="0"/>
        </w:rPr>
      </w:pPr>
    </w:p>
    <w:p w:rsidR="00B84DC8" w:rsidRPr="00B84DC8" w:rsidRDefault="00B84DC8" w:rsidP="00B84DC8">
      <w:pPr>
        <w:pStyle w:val="a3"/>
        <w:keepNext/>
        <w:autoSpaceDE w:val="0"/>
        <w:autoSpaceDN w:val="0"/>
        <w:adjustRightInd w:val="0"/>
        <w:spacing w:before="360" w:after="240"/>
        <w:ind w:right="-85"/>
        <w:jc w:val="center"/>
        <w:rPr>
          <w:b/>
          <w:bCs w:val="0"/>
        </w:rPr>
      </w:pPr>
      <w:r w:rsidRPr="00B84DC8">
        <w:rPr>
          <w:b/>
          <w:bCs w:val="0"/>
        </w:rPr>
        <w:t>Краткая характеристика (паспорт) подпрограммы</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8505"/>
      </w:tblGrid>
      <w:tr w:rsidR="00B84DC8" w:rsidRPr="00E0648E" w:rsidTr="005C5861">
        <w:tc>
          <w:tcPr>
            <w:tcW w:w="1702" w:type="dxa"/>
          </w:tcPr>
          <w:p w:rsidR="00B84DC8" w:rsidRPr="00004ABC" w:rsidRDefault="00B84DC8" w:rsidP="00C812F0">
            <w:pPr>
              <w:autoSpaceDE w:val="0"/>
              <w:autoSpaceDN w:val="0"/>
              <w:adjustRightInd w:val="0"/>
              <w:spacing w:before="0"/>
              <w:rPr>
                <w:sz w:val="22"/>
                <w:szCs w:val="22"/>
              </w:rPr>
            </w:pPr>
            <w:r w:rsidRPr="00004ABC">
              <w:rPr>
                <w:sz w:val="22"/>
                <w:szCs w:val="22"/>
              </w:rPr>
              <w:t>Наименование подпрограммы</w:t>
            </w:r>
          </w:p>
        </w:tc>
        <w:tc>
          <w:tcPr>
            <w:tcW w:w="8505" w:type="dxa"/>
          </w:tcPr>
          <w:p w:rsidR="00B84DC8" w:rsidRPr="00004ABC" w:rsidRDefault="00B84DC8" w:rsidP="00C812F0">
            <w:pPr>
              <w:autoSpaceDE w:val="0"/>
              <w:autoSpaceDN w:val="0"/>
              <w:adjustRightInd w:val="0"/>
              <w:spacing w:before="0"/>
              <w:jc w:val="both"/>
              <w:rPr>
                <w:sz w:val="22"/>
                <w:szCs w:val="22"/>
              </w:rPr>
            </w:pPr>
            <w:r w:rsidRPr="00004ABC">
              <w:rPr>
                <w:sz w:val="22"/>
                <w:szCs w:val="22"/>
              </w:rPr>
              <w:t>Территориальное развитие (градостроительство и землеустройство)</w:t>
            </w:r>
          </w:p>
        </w:tc>
      </w:tr>
      <w:tr w:rsidR="00B84DC8" w:rsidRPr="00E0648E" w:rsidTr="005C5861">
        <w:tc>
          <w:tcPr>
            <w:tcW w:w="1702" w:type="dxa"/>
          </w:tcPr>
          <w:p w:rsidR="00B84DC8" w:rsidRPr="00004ABC" w:rsidRDefault="00B84DC8" w:rsidP="00C812F0">
            <w:pPr>
              <w:autoSpaceDE w:val="0"/>
              <w:autoSpaceDN w:val="0"/>
              <w:adjustRightInd w:val="0"/>
              <w:spacing w:before="0"/>
              <w:rPr>
                <w:sz w:val="22"/>
                <w:szCs w:val="22"/>
              </w:rPr>
            </w:pPr>
            <w:r w:rsidRPr="00004ABC">
              <w:rPr>
                <w:sz w:val="22"/>
                <w:szCs w:val="22"/>
              </w:rPr>
              <w:t xml:space="preserve">Координатор </w:t>
            </w:r>
          </w:p>
        </w:tc>
        <w:tc>
          <w:tcPr>
            <w:tcW w:w="8505" w:type="dxa"/>
          </w:tcPr>
          <w:p w:rsidR="00B84DC8" w:rsidRPr="00004ABC" w:rsidRDefault="00B84DC8" w:rsidP="00C812F0">
            <w:pPr>
              <w:autoSpaceDE w:val="0"/>
              <w:autoSpaceDN w:val="0"/>
              <w:adjustRightInd w:val="0"/>
              <w:spacing w:before="0"/>
              <w:jc w:val="both"/>
              <w:rPr>
                <w:sz w:val="22"/>
                <w:szCs w:val="22"/>
              </w:rPr>
            </w:pPr>
            <w:r w:rsidRPr="00004ABC">
              <w:rPr>
                <w:sz w:val="22"/>
                <w:szCs w:val="22"/>
              </w:rPr>
              <w:t xml:space="preserve">Заместитель Главы Администрации по </w:t>
            </w:r>
            <w:r w:rsidR="0047410F" w:rsidRPr="00004ABC">
              <w:rPr>
                <w:sz w:val="22"/>
                <w:szCs w:val="22"/>
              </w:rPr>
              <w:t>вопросам строительства, архитектуры и</w:t>
            </w:r>
            <w:r w:rsidR="00026565" w:rsidRPr="00004ABC">
              <w:rPr>
                <w:sz w:val="22"/>
                <w:szCs w:val="22"/>
              </w:rPr>
              <w:t xml:space="preserve"> ЖКХ</w:t>
            </w:r>
          </w:p>
        </w:tc>
      </w:tr>
      <w:tr w:rsidR="00B84DC8" w:rsidRPr="00E0648E" w:rsidTr="005C5861">
        <w:tc>
          <w:tcPr>
            <w:tcW w:w="1702" w:type="dxa"/>
          </w:tcPr>
          <w:p w:rsidR="00B84DC8" w:rsidRPr="00004ABC" w:rsidRDefault="00B84DC8" w:rsidP="00C812F0">
            <w:pPr>
              <w:autoSpaceDE w:val="0"/>
              <w:autoSpaceDN w:val="0"/>
              <w:adjustRightInd w:val="0"/>
              <w:spacing w:before="0"/>
              <w:rPr>
                <w:b/>
                <w:sz w:val="22"/>
                <w:szCs w:val="22"/>
              </w:rPr>
            </w:pPr>
            <w:r w:rsidRPr="00004ABC">
              <w:rPr>
                <w:sz w:val="22"/>
                <w:szCs w:val="22"/>
              </w:rPr>
              <w:t xml:space="preserve">Ответственный исполнитель </w:t>
            </w:r>
          </w:p>
        </w:tc>
        <w:tc>
          <w:tcPr>
            <w:tcW w:w="8505" w:type="dxa"/>
          </w:tcPr>
          <w:p w:rsidR="00B84DC8" w:rsidRPr="00004ABC" w:rsidRDefault="005C5861" w:rsidP="00C812F0">
            <w:pPr>
              <w:autoSpaceDE w:val="0"/>
              <w:autoSpaceDN w:val="0"/>
              <w:adjustRightInd w:val="0"/>
              <w:spacing w:before="0"/>
              <w:jc w:val="both"/>
              <w:rPr>
                <w:sz w:val="22"/>
                <w:szCs w:val="22"/>
              </w:rPr>
            </w:pPr>
            <w:r>
              <w:rPr>
                <w:sz w:val="22"/>
                <w:szCs w:val="22"/>
              </w:rPr>
              <w:t xml:space="preserve">Управление по строительству, </w:t>
            </w:r>
            <w:r w:rsidR="00026565" w:rsidRPr="00004ABC">
              <w:rPr>
                <w:sz w:val="22"/>
                <w:szCs w:val="22"/>
              </w:rPr>
              <w:t xml:space="preserve">ЖКХ </w:t>
            </w:r>
            <w:r>
              <w:rPr>
                <w:sz w:val="22"/>
                <w:szCs w:val="22"/>
              </w:rPr>
              <w:t xml:space="preserve">и земельно-имущественным отношениям </w:t>
            </w:r>
            <w:r w:rsidR="006647BB" w:rsidRPr="00004ABC">
              <w:rPr>
                <w:sz w:val="22"/>
                <w:szCs w:val="22"/>
              </w:rPr>
              <w:t>Администрации Селтинского района</w:t>
            </w:r>
          </w:p>
        </w:tc>
      </w:tr>
      <w:tr w:rsidR="00B84DC8" w:rsidRPr="00E0648E" w:rsidTr="005C5861">
        <w:tc>
          <w:tcPr>
            <w:tcW w:w="1702" w:type="dxa"/>
          </w:tcPr>
          <w:p w:rsidR="00B84DC8" w:rsidRPr="00004ABC" w:rsidRDefault="00B84DC8" w:rsidP="00C812F0">
            <w:pPr>
              <w:autoSpaceDE w:val="0"/>
              <w:autoSpaceDN w:val="0"/>
              <w:adjustRightInd w:val="0"/>
              <w:spacing w:before="0"/>
              <w:rPr>
                <w:b/>
                <w:sz w:val="22"/>
                <w:szCs w:val="22"/>
              </w:rPr>
            </w:pPr>
            <w:r w:rsidRPr="00004ABC">
              <w:rPr>
                <w:sz w:val="22"/>
                <w:szCs w:val="22"/>
              </w:rPr>
              <w:t xml:space="preserve">Соисполнители </w:t>
            </w:r>
          </w:p>
        </w:tc>
        <w:tc>
          <w:tcPr>
            <w:tcW w:w="8505" w:type="dxa"/>
          </w:tcPr>
          <w:p w:rsidR="009C1F8A" w:rsidRPr="00004ABC" w:rsidRDefault="0047410F" w:rsidP="00C812F0">
            <w:pPr>
              <w:autoSpaceDE w:val="0"/>
              <w:autoSpaceDN w:val="0"/>
              <w:adjustRightInd w:val="0"/>
              <w:spacing w:before="0"/>
              <w:jc w:val="both"/>
              <w:rPr>
                <w:sz w:val="22"/>
                <w:szCs w:val="22"/>
              </w:rPr>
            </w:pPr>
            <w:r w:rsidRPr="00004ABC">
              <w:rPr>
                <w:sz w:val="22"/>
                <w:szCs w:val="22"/>
              </w:rPr>
              <w:t>О</w:t>
            </w:r>
            <w:r w:rsidR="0043114D" w:rsidRPr="00004ABC">
              <w:rPr>
                <w:sz w:val="22"/>
                <w:szCs w:val="22"/>
              </w:rPr>
              <w:t xml:space="preserve">тдел </w:t>
            </w:r>
            <w:r w:rsidRPr="00004ABC">
              <w:rPr>
                <w:sz w:val="22"/>
                <w:szCs w:val="22"/>
              </w:rPr>
              <w:t>земельно-имущественных отношений</w:t>
            </w:r>
          </w:p>
        </w:tc>
      </w:tr>
      <w:tr w:rsidR="00B84DC8" w:rsidRPr="00E0648E" w:rsidTr="005C5861">
        <w:tc>
          <w:tcPr>
            <w:tcW w:w="1702" w:type="dxa"/>
          </w:tcPr>
          <w:p w:rsidR="00B84DC8" w:rsidRPr="00004ABC" w:rsidRDefault="00B84DC8" w:rsidP="00C812F0">
            <w:pPr>
              <w:autoSpaceDE w:val="0"/>
              <w:autoSpaceDN w:val="0"/>
              <w:adjustRightInd w:val="0"/>
              <w:spacing w:before="0"/>
              <w:rPr>
                <w:b/>
                <w:sz w:val="22"/>
                <w:szCs w:val="22"/>
              </w:rPr>
            </w:pPr>
            <w:r w:rsidRPr="00004ABC">
              <w:rPr>
                <w:sz w:val="22"/>
                <w:szCs w:val="22"/>
              </w:rPr>
              <w:t>Цель</w:t>
            </w:r>
          </w:p>
        </w:tc>
        <w:tc>
          <w:tcPr>
            <w:tcW w:w="8505" w:type="dxa"/>
          </w:tcPr>
          <w:p w:rsidR="00B84DC8" w:rsidRPr="00004ABC" w:rsidRDefault="00E0648E" w:rsidP="00C812F0">
            <w:pPr>
              <w:pStyle w:val="a3"/>
              <w:autoSpaceDE w:val="0"/>
              <w:autoSpaceDN w:val="0"/>
              <w:adjustRightInd w:val="0"/>
              <w:spacing w:before="0"/>
              <w:ind w:left="0"/>
              <w:contextualSpacing w:val="0"/>
              <w:jc w:val="both"/>
              <w:rPr>
                <w:bCs w:val="0"/>
                <w:sz w:val="22"/>
                <w:szCs w:val="22"/>
                <w:lang w:val="ru-RU"/>
              </w:rPr>
            </w:pPr>
            <w:r w:rsidRPr="00004ABC">
              <w:rPr>
                <w:bCs w:val="0"/>
                <w:sz w:val="22"/>
                <w:szCs w:val="22"/>
                <w:lang w:val="ru-RU"/>
              </w:rPr>
              <w:t>Реализация целенаправленной градостроительной политики по формированию комфортной</w:t>
            </w:r>
            <w:r w:rsidR="00EC5FCA" w:rsidRPr="00004ABC">
              <w:rPr>
                <w:bCs w:val="0"/>
                <w:sz w:val="22"/>
                <w:szCs w:val="22"/>
                <w:lang w:val="ru-RU"/>
              </w:rPr>
              <w:t xml:space="preserve"> и безопасной </w:t>
            </w:r>
            <w:r w:rsidRPr="00004ABC">
              <w:rPr>
                <w:bCs w:val="0"/>
                <w:sz w:val="22"/>
                <w:szCs w:val="22"/>
                <w:lang w:val="ru-RU"/>
              </w:rPr>
              <w:t xml:space="preserve">для проживания среды, сохранению исторического и культурного наследия, </w:t>
            </w:r>
            <w:r w:rsidR="00EC5FCA" w:rsidRPr="00004ABC">
              <w:rPr>
                <w:bCs w:val="0"/>
                <w:sz w:val="22"/>
                <w:szCs w:val="22"/>
                <w:lang w:val="ru-RU"/>
              </w:rPr>
              <w:t>созданию условий для развития жилищного строительства</w:t>
            </w:r>
            <w:r w:rsidR="00901A8C" w:rsidRPr="00004ABC">
              <w:rPr>
                <w:bCs w:val="0"/>
                <w:sz w:val="22"/>
                <w:szCs w:val="22"/>
                <w:lang w:val="ru-RU"/>
              </w:rPr>
              <w:t>,</w:t>
            </w:r>
            <w:r w:rsidR="00EC5FCA" w:rsidRPr="00004ABC">
              <w:rPr>
                <w:bCs w:val="0"/>
                <w:sz w:val="22"/>
                <w:szCs w:val="22"/>
                <w:lang w:val="ru-RU"/>
              </w:rPr>
              <w:t xml:space="preserve"> иного развития территории </w:t>
            </w:r>
            <w:r w:rsidR="008632F6" w:rsidRPr="00004ABC">
              <w:rPr>
                <w:bCs w:val="0"/>
                <w:sz w:val="22"/>
                <w:szCs w:val="22"/>
                <w:lang w:val="ru-RU"/>
              </w:rPr>
              <w:t>района</w:t>
            </w:r>
            <w:r w:rsidR="00FF4ED4" w:rsidRPr="00004ABC">
              <w:rPr>
                <w:bCs w:val="0"/>
                <w:sz w:val="22"/>
                <w:szCs w:val="22"/>
                <w:lang w:val="ru-RU"/>
              </w:rPr>
              <w:t>, а также повышение бюджетной эффективности землепользования</w:t>
            </w:r>
          </w:p>
        </w:tc>
      </w:tr>
      <w:tr w:rsidR="00B84DC8" w:rsidRPr="00E0648E" w:rsidTr="005C5861">
        <w:tc>
          <w:tcPr>
            <w:tcW w:w="1702" w:type="dxa"/>
          </w:tcPr>
          <w:p w:rsidR="00B84DC8" w:rsidRPr="00004ABC" w:rsidRDefault="00B84DC8" w:rsidP="00C812F0">
            <w:pPr>
              <w:autoSpaceDE w:val="0"/>
              <w:autoSpaceDN w:val="0"/>
              <w:adjustRightInd w:val="0"/>
              <w:spacing w:before="0"/>
              <w:rPr>
                <w:b/>
                <w:sz w:val="22"/>
                <w:szCs w:val="22"/>
              </w:rPr>
            </w:pPr>
            <w:r w:rsidRPr="00004ABC">
              <w:rPr>
                <w:sz w:val="22"/>
                <w:szCs w:val="22"/>
              </w:rPr>
              <w:t xml:space="preserve">Задачи </w:t>
            </w:r>
          </w:p>
        </w:tc>
        <w:tc>
          <w:tcPr>
            <w:tcW w:w="8505" w:type="dxa"/>
          </w:tcPr>
          <w:p w:rsidR="00E0648E" w:rsidRPr="00004ABC" w:rsidRDefault="00E0648E" w:rsidP="00C812F0">
            <w:pPr>
              <w:pStyle w:val="a3"/>
              <w:numPr>
                <w:ilvl w:val="0"/>
                <w:numId w:val="14"/>
              </w:numPr>
              <w:tabs>
                <w:tab w:val="left" w:pos="317"/>
              </w:tabs>
              <w:spacing w:before="0"/>
              <w:ind w:left="34" w:firstLine="0"/>
              <w:contextualSpacing w:val="0"/>
              <w:jc w:val="both"/>
              <w:rPr>
                <w:color w:val="000000"/>
                <w:sz w:val="22"/>
                <w:szCs w:val="22"/>
                <w:lang w:val="ru-RU"/>
              </w:rPr>
            </w:pPr>
            <w:r w:rsidRPr="00004ABC">
              <w:rPr>
                <w:color w:val="000000"/>
                <w:sz w:val="22"/>
                <w:szCs w:val="22"/>
                <w:lang w:val="ru-RU"/>
              </w:rPr>
              <w:t>Реализация градостроительной деятельности в соответствии с</w:t>
            </w:r>
            <w:r w:rsidR="007A2CC1" w:rsidRPr="00004ABC">
              <w:rPr>
                <w:color w:val="000000"/>
                <w:sz w:val="22"/>
                <w:szCs w:val="22"/>
                <w:lang w:val="ru-RU"/>
              </w:rPr>
              <w:t xml:space="preserve">о Схемой территориального планирования </w:t>
            </w:r>
            <w:r w:rsidR="00A85287" w:rsidRPr="00004ABC">
              <w:rPr>
                <w:color w:val="000000"/>
                <w:sz w:val="22"/>
                <w:szCs w:val="22"/>
                <w:lang w:val="ru-RU"/>
              </w:rPr>
              <w:t>Селтинского</w:t>
            </w:r>
            <w:r w:rsidR="007A2CC1" w:rsidRPr="00004ABC">
              <w:rPr>
                <w:color w:val="000000"/>
                <w:sz w:val="22"/>
                <w:szCs w:val="22"/>
                <w:lang w:val="ru-RU"/>
              </w:rPr>
              <w:t xml:space="preserve"> района и</w:t>
            </w:r>
            <w:r w:rsidRPr="00004ABC">
              <w:rPr>
                <w:color w:val="000000"/>
                <w:sz w:val="22"/>
                <w:szCs w:val="22"/>
                <w:lang w:val="ru-RU"/>
              </w:rPr>
              <w:t xml:space="preserve"> </w:t>
            </w:r>
            <w:r w:rsidR="007A2CC1" w:rsidRPr="00004ABC">
              <w:rPr>
                <w:color w:val="000000"/>
                <w:sz w:val="22"/>
                <w:szCs w:val="22"/>
                <w:lang w:val="ru-RU"/>
              </w:rPr>
              <w:t>г</w:t>
            </w:r>
            <w:r w:rsidRPr="00004ABC">
              <w:rPr>
                <w:color w:val="000000"/>
                <w:sz w:val="22"/>
                <w:szCs w:val="22"/>
                <w:lang w:val="ru-RU"/>
              </w:rPr>
              <w:t>енеральным</w:t>
            </w:r>
            <w:r w:rsidR="007A2CC1" w:rsidRPr="00004ABC">
              <w:rPr>
                <w:color w:val="000000"/>
                <w:sz w:val="22"/>
                <w:szCs w:val="22"/>
                <w:lang w:val="ru-RU"/>
              </w:rPr>
              <w:t>и</w:t>
            </w:r>
            <w:r w:rsidRPr="00004ABC">
              <w:rPr>
                <w:color w:val="000000"/>
                <w:sz w:val="22"/>
                <w:szCs w:val="22"/>
                <w:lang w:val="ru-RU"/>
              </w:rPr>
              <w:t xml:space="preserve"> план</w:t>
            </w:r>
            <w:r w:rsidR="007A2CC1" w:rsidRPr="00004ABC">
              <w:rPr>
                <w:color w:val="000000"/>
                <w:sz w:val="22"/>
                <w:szCs w:val="22"/>
                <w:lang w:val="ru-RU"/>
              </w:rPr>
              <w:t>ами</w:t>
            </w:r>
            <w:r w:rsidRPr="00004ABC">
              <w:rPr>
                <w:color w:val="000000"/>
                <w:sz w:val="22"/>
                <w:szCs w:val="22"/>
                <w:lang w:val="ru-RU"/>
              </w:rPr>
              <w:t xml:space="preserve"> </w:t>
            </w:r>
            <w:r w:rsidR="007A2CC1" w:rsidRPr="00004ABC">
              <w:rPr>
                <w:color w:val="000000"/>
                <w:sz w:val="22"/>
                <w:szCs w:val="22"/>
                <w:lang w:val="ru-RU"/>
              </w:rPr>
              <w:t>муниципальных образований района.</w:t>
            </w:r>
          </w:p>
          <w:p w:rsidR="00E0648E" w:rsidRPr="00004ABC" w:rsidRDefault="00E0648E" w:rsidP="00C812F0">
            <w:pPr>
              <w:pStyle w:val="a3"/>
              <w:numPr>
                <w:ilvl w:val="0"/>
                <w:numId w:val="14"/>
              </w:numPr>
              <w:tabs>
                <w:tab w:val="left" w:pos="317"/>
              </w:tabs>
              <w:spacing w:before="0"/>
              <w:ind w:left="34" w:firstLine="0"/>
              <w:contextualSpacing w:val="0"/>
              <w:jc w:val="both"/>
              <w:rPr>
                <w:color w:val="000000"/>
                <w:sz w:val="22"/>
                <w:szCs w:val="22"/>
                <w:lang w:val="ru-RU"/>
              </w:rPr>
            </w:pPr>
            <w:r w:rsidRPr="00004ABC">
              <w:rPr>
                <w:color w:val="000000"/>
                <w:sz w:val="22"/>
                <w:szCs w:val="22"/>
                <w:lang w:val="ru-RU"/>
              </w:rPr>
              <w:t>Актуализация документов территориального планирования, правил землепользования и застройки.</w:t>
            </w:r>
          </w:p>
          <w:p w:rsidR="00E0648E" w:rsidRPr="00004ABC" w:rsidRDefault="00E0648E" w:rsidP="00C812F0">
            <w:pPr>
              <w:pStyle w:val="a3"/>
              <w:numPr>
                <w:ilvl w:val="0"/>
                <w:numId w:val="14"/>
              </w:numPr>
              <w:tabs>
                <w:tab w:val="left" w:pos="317"/>
              </w:tabs>
              <w:spacing w:before="0"/>
              <w:ind w:left="34" w:firstLine="0"/>
              <w:contextualSpacing w:val="0"/>
              <w:jc w:val="both"/>
              <w:rPr>
                <w:color w:val="000000"/>
                <w:sz w:val="22"/>
                <w:szCs w:val="22"/>
                <w:lang w:val="ru-RU"/>
              </w:rPr>
            </w:pPr>
            <w:r w:rsidRPr="00004ABC">
              <w:rPr>
                <w:color w:val="000000"/>
                <w:sz w:val="22"/>
                <w:szCs w:val="22"/>
                <w:lang w:val="ru-RU"/>
              </w:rPr>
              <w:t>Выделение земельных участков под строительство, в том числе жилищное.</w:t>
            </w:r>
          </w:p>
          <w:p w:rsidR="00EC5FCA" w:rsidRPr="00004ABC" w:rsidRDefault="00E0648E" w:rsidP="00C812F0">
            <w:pPr>
              <w:pStyle w:val="a3"/>
              <w:numPr>
                <w:ilvl w:val="0"/>
                <w:numId w:val="14"/>
              </w:numPr>
              <w:tabs>
                <w:tab w:val="left" w:pos="317"/>
              </w:tabs>
              <w:spacing w:before="0"/>
              <w:ind w:left="34" w:firstLine="0"/>
              <w:contextualSpacing w:val="0"/>
              <w:jc w:val="both"/>
              <w:rPr>
                <w:color w:val="000000"/>
                <w:sz w:val="22"/>
                <w:szCs w:val="22"/>
                <w:lang w:val="ru-RU"/>
              </w:rPr>
            </w:pPr>
            <w:r w:rsidRPr="00004ABC">
              <w:rPr>
                <w:color w:val="000000"/>
                <w:sz w:val="22"/>
                <w:szCs w:val="22"/>
                <w:lang w:val="ru-RU"/>
              </w:rPr>
              <w:t>Обеспечение комплексной застройки отвед</w:t>
            </w:r>
            <w:r w:rsidR="007A2CC1" w:rsidRPr="00004ABC">
              <w:rPr>
                <w:color w:val="000000"/>
                <w:sz w:val="22"/>
                <w:szCs w:val="22"/>
                <w:lang w:val="ru-RU"/>
              </w:rPr>
              <w:t>ё</w:t>
            </w:r>
            <w:r w:rsidRPr="00004ABC">
              <w:rPr>
                <w:color w:val="000000"/>
                <w:sz w:val="22"/>
                <w:szCs w:val="22"/>
                <w:lang w:val="ru-RU"/>
              </w:rPr>
              <w:t>нных под строительство жилья земельных участков</w:t>
            </w:r>
            <w:r w:rsidR="00EC5FCA" w:rsidRPr="00004ABC">
              <w:rPr>
                <w:color w:val="000000"/>
                <w:sz w:val="22"/>
                <w:szCs w:val="22"/>
                <w:lang w:val="ru-RU"/>
              </w:rPr>
              <w:t>.</w:t>
            </w:r>
          </w:p>
          <w:p w:rsidR="00E0648E" w:rsidRPr="00004ABC" w:rsidRDefault="00E0648E" w:rsidP="00C812F0">
            <w:pPr>
              <w:pStyle w:val="a3"/>
              <w:numPr>
                <w:ilvl w:val="0"/>
                <w:numId w:val="14"/>
              </w:numPr>
              <w:tabs>
                <w:tab w:val="left" w:pos="317"/>
              </w:tabs>
              <w:spacing w:before="0"/>
              <w:ind w:left="34" w:firstLine="0"/>
              <w:contextualSpacing w:val="0"/>
              <w:jc w:val="both"/>
              <w:rPr>
                <w:color w:val="000000"/>
                <w:sz w:val="22"/>
                <w:szCs w:val="22"/>
                <w:lang w:val="ru-RU"/>
              </w:rPr>
            </w:pPr>
            <w:r w:rsidRPr="00004ABC">
              <w:rPr>
                <w:color w:val="000000"/>
                <w:sz w:val="22"/>
                <w:szCs w:val="22"/>
                <w:lang w:val="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180CD8" w:rsidRPr="00004ABC" w:rsidRDefault="00E0648E" w:rsidP="00C812F0">
            <w:pPr>
              <w:pStyle w:val="a3"/>
              <w:numPr>
                <w:ilvl w:val="0"/>
                <w:numId w:val="14"/>
              </w:numPr>
              <w:tabs>
                <w:tab w:val="left" w:pos="317"/>
              </w:tabs>
              <w:spacing w:before="0"/>
              <w:ind w:left="34" w:firstLine="0"/>
              <w:contextualSpacing w:val="0"/>
              <w:jc w:val="both"/>
              <w:rPr>
                <w:sz w:val="22"/>
                <w:szCs w:val="22"/>
                <w:lang w:val="ru-RU"/>
              </w:rPr>
            </w:pPr>
            <w:r w:rsidRPr="00004ABC">
              <w:rPr>
                <w:color w:val="000000"/>
                <w:sz w:val="22"/>
                <w:szCs w:val="22"/>
                <w:lang w:val="ru-RU"/>
              </w:rPr>
              <w:t xml:space="preserve">Обеспечение открытости и доступности информации о градостроительной деятельности на территории </w:t>
            </w:r>
            <w:r w:rsidR="00B07E81" w:rsidRPr="00004ABC">
              <w:rPr>
                <w:color w:val="000000"/>
                <w:sz w:val="22"/>
                <w:szCs w:val="22"/>
                <w:lang w:val="ru-RU"/>
              </w:rPr>
              <w:t>Селтинского</w:t>
            </w:r>
            <w:r w:rsidR="002A4A13" w:rsidRPr="00004ABC">
              <w:rPr>
                <w:color w:val="000000"/>
                <w:sz w:val="22"/>
                <w:szCs w:val="22"/>
                <w:lang w:val="ru-RU"/>
              </w:rPr>
              <w:t xml:space="preserve"> района</w:t>
            </w:r>
            <w:r w:rsidRPr="00004ABC">
              <w:rPr>
                <w:color w:val="000000"/>
                <w:sz w:val="22"/>
                <w:szCs w:val="22"/>
                <w:lang w:val="ru-RU"/>
              </w:rPr>
              <w:t>.</w:t>
            </w:r>
          </w:p>
          <w:p w:rsidR="00625F11" w:rsidRPr="00004ABC" w:rsidRDefault="00625F11" w:rsidP="00C812F0">
            <w:pPr>
              <w:pStyle w:val="a3"/>
              <w:numPr>
                <w:ilvl w:val="0"/>
                <w:numId w:val="14"/>
              </w:numPr>
              <w:tabs>
                <w:tab w:val="left" w:pos="317"/>
              </w:tabs>
              <w:spacing w:before="0"/>
              <w:ind w:left="34" w:firstLine="0"/>
              <w:contextualSpacing w:val="0"/>
              <w:jc w:val="both"/>
              <w:rPr>
                <w:sz w:val="22"/>
                <w:szCs w:val="22"/>
                <w:lang w:val="ru-RU"/>
              </w:rPr>
            </w:pPr>
            <w:r w:rsidRPr="00004ABC">
              <w:rPr>
                <w:color w:val="000000"/>
                <w:sz w:val="22"/>
                <w:szCs w:val="22"/>
              </w:rPr>
              <w:t>Утверждение нормативов градостроительного проектирования муниципального района.</w:t>
            </w:r>
          </w:p>
        </w:tc>
      </w:tr>
      <w:tr w:rsidR="00B84DC8" w:rsidRPr="00E0648E" w:rsidTr="005C5861">
        <w:tc>
          <w:tcPr>
            <w:tcW w:w="1702" w:type="dxa"/>
          </w:tcPr>
          <w:p w:rsidR="00B84DC8" w:rsidRPr="00004ABC" w:rsidRDefault="00B84DC8" w:rsidP="00C812F0">
            <w:pPr>
              <w:autoSpaceDE w:val="0"/>
              <w:autoSpaceDN w:val="0"/>
              <w:adjustRightInd w:val="0"/>
              <w:spacing w:before="0"/>
              <w:rPr>
                <w:b/>
                <w:sz w:val="22"/>
                <w:szCs w:val="22"/>
              </w:rPr>
            </w:pPr>
            <w:r w:rsidRPr="00004ABC">
              <w:rPr>
                <w:sz w:val="22"/>
                <w:szCs w:val="22"/>
              </w:rPr>
              <w:t xml:space="preserve">Целевые показатели (индикаторы) </w:t>
            </w:r>
          </w:p>
        </w:tc>
        <w:tc>
          <w:tcPr>
            <w:tcW w:w="8505" w:type="dxa"/>
          </w:tcPr>
          <w:p w:rsidR="007C2B39" w:rsidRPr="00004ABC" w:rsidRDefault="00180CD8" w:rsidP="00C812F0">
            <w:pPr>
              <w:pStyle w:val="a3"/>
              <w:keepNext/>
              <w:numPr>
                <w:ilvl w:val="0"/>
                <w:numId w:val="17"/>
              </w:numPr>
              <w:tabs>
                <w:tab w:val="left" w:pos="317"/>
              </w:tabs>
              <w:autoSpaceDE w:val="0"/>
              <w:autoSpaceDN w:val="0"/>
              <w:adjustRightInd w:val="0"/>
              <w:spacing w:before="0"/>
              <w:ind w:left="0" w:right="-85" w:firstLine="0"/>
              <w:contextualSpacing w:val="0"/>
              <w:jc w:val="both"/>
              <w:rPr>
                <w:sz w:val="22"/>
                <w:szCs w:val="22"/>
                <w:lang w:val="ru-RU"/>
              </w:rPr>
            </w:pPr>
            <w:r w:rsidRPr="00004ABC">
              <w:rPr>
                <w:sz w:val="22"/>
                <w:szCs w:val="22"/>
                <w:lang w:val="ru-RU"/>
              </w:rPr>
              <w:t>Наличие утвержд</w:t>
            </w:r>
            <w:r w:rsidR="002A4A13" w:rsidRPr="00004ABC">
              <w:rPr>
                <w:sz w:val="22"/>
                <w:szCs w:val="22"/>
                <w:lang w:val="ru-RU"/>
              </w:rPr>
              <w:t>ё</w:t>
            </w:r>
            <w:r w:rsidRPr="00004ABC">
              <w:rPr>
                <w:sz w:val="22"/>
                <w:szCs w:val="22"/>
                <w:lang w:val="ru-RU"/>
              </w:rPr>
              <w:t>нно</w:t>
            </w:r>
            <w:r w:rsidR="002A4A13" w:rsidRPr="00004ABC">
              <w:rPr>
                <w:sz w:val="22"/>
                <w:szCs w:val="22"/>
                <w:lang w:val="ru-RU"/>
              </w:rPr>
              <w:t>й</w:t>
            </w:r>
            <w:r w:rsidR="00BC6F4C" w:rsidRPr="00004ABC">
              <w:rPr>
                <w:sz w:val="22"/>
                <w:szCs w:val="22"/>
                <w:lang w:val="ru-RU"/>
              </w:rPr>
              <w:t xml:space="preserve"> Схемы территориального планирования МО «</w:t>
            </w:r>
            <w:r w:rsidR="00B07E81" w:rsidRPr="00004ABC">
              <w:rPr>
                <w:color w:val="000000"/>
                <w:sz w:val="22"/>
                <w:szCs w:val="22"/>
                <w:lang w:val="ru-RU"/>
              </w:rPr>
              <w:t>Селтинский</w:t>
            </w:r>
            <w:r w:rsidR="00BC6F4C" w:rsidRPr="00004ABC">
              <w:rPr>
                <w:sz w:val="22"/>
                <w:szCs w:val="22"/>
                <w:lang w:val="ru-RU"/>
              </w:rPr>
              <w:t xml:space="preserve"> район»</w:t>
            </w:r>
            <w:r w:rsidR="007C2B39" w:rsidRPr="00004ABC">
              <w:rPr>
                <w:sz w:val="22"/>
                <w:szCs w:val="22"/>
                <w:lang w:val="ru-RU"/>
              </w:rPr>
              <w:t>.</w:t>
            </w:r>
          </w:p>
          <w:p w:rsidR="00180CD8" w:rsidRPr="00004ABC" w:rsidRDefault="00180CD8" w:rsidP="00C812F0">
            <w:pPr>
              <w:pStyle w:val="a3"/>
              <w:keepNext/>
              <w:numPr>
                <w:ilvl w:val="0"/>
                <w:numId w:val="17"/>
              </w:numPr>
              <w:tabs>
                <w:tab w:val="left" w:pos="317"/>
              </w:tabs>
              <w:autoSpaceDE w:val="0"/>
              <w:autoSpaceDN w:val="0"/>
              <w:adjustRightInd w:val="0"/>
              <w:spacing w:before="0"/>
              <w:ind w:left="0" w:right="-85" w:firstLine="0"/>
              <w:contextualSpacing w:val="0"/>
              <w:jc w:val="both"/>
              <w:rPr>
                <w:sz w:val="22"/>
                <w:szCs w:val="22"/>
                <w:lang w:val="ru-RU"/>
              </w:rPr>
            </w:pPr>
            <w:r w:rsidRPr="00004ABC">
              <w:rPr>
                <w:sz w:val="22"/>
                <w:szCs w:val="22"/>
                <w:lang w:val="ru-RU"/>
              </w:rPr>
              <w:t>Площадь земельных участков, предоставленных для строительства в расч</w:t>
            </w:r>
            <w:r w:rsidR="00C87806" w:rsidRPr="00004ABC">
              <w:rPr>
                <w:sz w:val="22"/>
                <w:szCs w:val="22"/>
                <w:lang w:val="ru-RU"/>
              </w:rPr>
              <w:t>ё</w:t>
            </w:r>
            <w:r w:rsidRPr="00004ABC">
              <w:rPr>
                <w:sz w:val="22"/>
                <w:szCs w:val="22"/>
                <w:lang w:val="ru-RU"/>
              </w:rPr>
              <w:t>те на 10 тыс. человек населения, га.</w:t>
            </w:r>
          </w:p>
          <w:p w:rsidR="00FC7FD1" w:rsidRPr="00004ABC" w:rsidRDefault="00180CD8" w:rsidP="00C812F0">
            <w:pPr>
              <w:pStyle w:val="a3"/>
              <w:keepNext/>
              <w:numPr>
                <w:ilvl w:val="0"/>
                <w:numId w:val="17"/>
              </w:numPr>
              <w:tabs>
                <w:tab w:val="left" w:pos="317"/>
              </w:tabs>
              <w:autoSpaceDE w:val="0"/>
              <w:autoSpaceDN w:val="0"/>
              <w:adjustRightInd w:val="0"/>
              <w:spacing w:before="0"/>
              <w:ind w:left="0" w:right="-85" w:firstLine="0"/>
              <w:contextualSpacing w:val="0"/>
              <w:jc w:val="both"/>
              <w:rPr>
                <w:sz w:val="22"/>
                <w:szCs w:val="22"/>
                <w:lang w:val="ru-RU"/>
              </w:rPr>
            </w:pPr>
            <w:r w:rsidRPr="00004ABC">
              <w:rPr>
                <w:sz w:val="22"/>
                <w:szCs w:val="22"/>
                <w:lang w:val="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707DBE" w:rsidRPr="00004ABC" w:rsidRDefault="00707DBE" w:rsidP="00C812F0">
            <w:pPr>
              <w:pStyle w:val="a3"/>
              <w:keepNext/>
              <w:numPr>
                <w:ilvl w:val="0"/>
                <w:numId w:val="17"/>
              </w:numPr>
              <w:tabs>
                <w:tab w:val="left" w:pos="317"/>
              </w:tabs>
              <w:autoSpaceDE w:val="0"/>
              <w:autoSpaceDN w:val="0"/>
              <w:adjustRightInd w:val="0"/>
              <w:spacing w:before="0"/>
              <w:ind w:left="34" w:right="-85" w:hanging="34"/>
              <w:contextualSpacing w:val="0"/>
              <w:jc w:val="both"/>
              <w:rPr>
                <w:sz w:val="22"/>
                <w:szCs w:val="22"/>
                <w:lang w:val="ru-RU"/>
              </w:rPr>
            </w:pPr>
            <w:r w:rsidRPr="00004ABC">
              <w:rPr>
                <w:sz w:val="22"/>
                <w:szCs w:val="22"/>
                <w:lang w:val="ru-RU"/>
              </w:rPr>
              <w:t>Общая площадь жилых помещений, приходящаяся в среднем на одного жителя, всего, кв. м.</w:t>
            </w:r>
          </w:p>
          <w:p w:rsidR="00707DBE" w:rsidRPr="00004ABC" w:rsidRDefault="00707DBE" w:rsidP="00C812F0">
            <w:pPr>
              <w:pStyle w:val="a3"/>
              <w:keepNext/>
              <w:numPr>
                <w:ilvl w:val="0"/>
                <w:numId w:val="17"/>
              </w:numPr>
              <w:tabs>
                <w:tab w:val="left" w:pos="317"/>
              </w:tabs>
              <w:autoSpaceDE w:val="0"/>
              <w:autoSpaceDN w:val="0"/>
              <w:adjustRightInd w:val="0"/>
              <w:spacing w:before="0"/>
              <w:ind w:left="34" w:right="-85" w:firstLine="0"/>
              <w:contextualSpacing w:val="0"/>
              <w:jc w:val="both"/>
              <w:rPr>
                <w:sz w:val="22"/>
                <w:szCs w:val="22"/>
                <w:lang w:val="ru-RU"/>
              </w:rPr>
            </w:pPr>
            <w:r w:rsidRPr="00004ABC">
              <w:rPr>
                <w:sz w:val="22"/>
                <w:szCs w:val="22"/>
                <w:lang w:val="ru-RU"/>
              </w:rPr>
              <w:t>Общая площадь жилых помещений, приходящаяся в среднем на одного жителя, введённая в действие за отчётный год, кв. м.</w:t>
            </w:r>
          </w:p>
          <w:p w:rsidR="0049065A" w:rsidRPr="00004ABC" w:rsidRDefault="001756A3" w:rsidP="00C812F0">
            <w:pPr>
              <w:pStyle w:val="a3"/>
              <w:keepNext/>
              <w:tabs>
                <w:tab w:val="left" w:pos="317"/>
              </w:tabs>
              <w:autoSpaceDE w:val="0"/>
              <w:autoSpaceDN w:val="0"/>
              <w:adjustRightInd w:val="0"/>
              <w:spacing w:before="0"/>
              <w:ind w:left="0" w:right="-85"/>
              <w:jc w:val="both"/>
              <w:rPr>
                <w:sz w:val="22"/>
                <w:szCs w:val="22"/>
                <w:lang w:val="ru-RU"/>
              </w:rPr>
            </w:pPr>
            <w:r w:rsidRPr="00004ABC">
              <w:rPr>
                <w:sz w:val="22"/>
                <w:szCs w:val="22"/>
                <w:lang w:val="ru-RU"/>
              </w:rPr>
              <w:t>6) Объём не</w:t>
            </w:r>
            <w:r w:rsidR="0049065A" w:rsidRPr="00004ABC">
              <w:rPr>
                <w:sz w:val="22"/>
                <w:szCs w:val="22"/>
                <w:lang w:val="ru-RU"/>
              </w:rPr>
              <w:t>завершённого в установленные сроки строительства, осуществляемого за счёт средств бюджета</w:t>
            </w:r>
            <w:r w:rsidRPr="00004ABC">
              <w:rPr>
                <w:sz w:val="22"/>
                <w:szCs w:val="22"/>
                <w:lang w:val="ru-RU"/>
              </w:rPr>
              <w:t xml:space="preserve"> Селтинского района</w:t>
            </w:r>
            <w:r w:rsidR="0049065A" w:rsidRPr="00004ABC">
              <w:rPr>
                <w:sz w:val="22"/>
                <w:szCs w:val="22"/>
                <w:lang w:val="ru-RU"/>
              </w:rPr>
              <w:t>, тыс. рублей.</w:t>
            </w:r>
          </w:p>
          <w:p w:rsidR="0049065A" w:rsidRPr="00004ABC" w:rsidRDefault="0049065A" w:rsidP="00C812F0">
            <w:pPr>
              <w:pStyle w:val="a3"/>
              <w:keepNext/>
              <w:tabs>
                <w:tab w:val="left" w:pos="317"/>
              </w:tabs>
              <w:autoSpaceDE w:val="0"/>
              <w:autoSpaceDN w:val="0"/>
              <w:adjustRightInd w:val="0"/>
              <w:spacing w:before="0"/>
              <w:ind w:left="0" w:right="-85"/>
              <w:jc w:val="both"/>
              <w:rPr>
                <w:sz w:val="22"/>
                <w:szCs w:val="22"/>
                <w:lang w:val="ru-RU"/>
              </w:rPr>
            </w:pPr>
            <w:r w:rsidRPr="00004ABC">
              <w:rPr>
                <w:sz w:val="22"/>
                <w:szCs w:val="22"/>
                <w:lang w:val="ru-RU"/>
              </w:rPr>
              <w:t>7) Доля земельных участков, вовлечённых в хозяйственный оборот, в общей площади территории муниципального района, %.</w:t>
            </w:r>
          </w:p>
          <w:p w:rsidR="0049065A" w:rsidRPr="00004ABC" w:rsidRDefault="0049065A" w:rsidP="00C812F0">
            <w:pPr>
              <w:pStyle w:val="a3"/>
              <w:keepNext/>
              <w:tabs>
                <w:tab w:val="left" w:pos="317"/>
              </w:tabs>
              <w:autoSpaceDE w:val="0"/>
              <w:autoSpaceDN w:val="0"/>
              <w:adjustRightInd w:val="0"/>
              <w:spacing w:before="0"/>
              <w:ind w:left="0" w:right="-85"/>
              <w:jc w:val="both"/>
              <w:rPr>
                <w:sz w:val="22"/>
                <w:szCs w:val="22"/>
                <w:lang w:val="ru-RU"/>
              </w:rPr>
            </w:pPr>
            <w:r w:rsidRPr="00004ABC">
              <w:rPr>
                <w:sz w:val="22"/>
                <w:szCs w:val="22"/>
                <w:lang w:val="ru-RU"/>
              </w:rPr>
              <w:t>8) 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49065A" w:rsidRDefault="0049065A" w:rsidP="00C812F0">
            <w:pPr>
              <w:pStyle w:val="a3"/>
              <w:keepNext/>
              <w:tabs>
                <w:tab w:val="left" w:pos="317"/>
              </w:tabs>
              <w:autoSpaceDE w:val="0"/>
              <w:autoSpaceDN w:val="0"/>
              <w:adjustRightInd w:val="0"/>
              <w:spacing w:before="0"/>
              <w:ind w:left="0" w:right="-85"/>
              <w:jc w:val="both"/>
              <w:rPr>
                <w:sz w:val="22"/>
                <w:szCs w:val="22"/>
                <w:lang w:val="ru-RU"/>
              </w:rPr>
            </w:pPr>
            <w:r w:rsidRPr="00004ABC">
              <w:rPr>
                <w:sz w:val="22"/>
                <w:szCs w:val="22"/>
                <w:lang w:val="ru-RU"/>
              </w:rPr>
              <w:t>9) 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5C5861" w:rsidRPr="00004ABC" w:rsidRDefault="005C5861" w:rsidP="00C812F0">
            <w:pPr>
              <w:pStyle w:val="a3"/>
              <w:keepNext/>
              <w:tabs>
                <w:tab w:val="left" w:pos="317"/>
              </w:tabs>
              <w:autoSpaceDE w:val="0"/>
              <w:autoSpaceDN w:val="0"/>
              <w:adjustRightInd w:val="0"/>
              <w:spacing w:before="0"/>
              <w:ind w:left="0" w:right="-85"/>
              <w:jc w:val="both"/>
              <w:rPr>
                <w:sz w:val="22"/>
                <w:szCs w:val="22"/>
                <w:lang w:val="ru-RU"/>
              </w:rPr>
            </w:pPr>
          </w:p>
        </w:tc>
      </w:tr>
      <w:tr w:rsidR="00B84DC8" w:rsidRPr="00E0648E" w:rsidTr="005C5861">
        <w:tc>
          <w:tcPr>
            <w:tcW w:w="1702" w:type="dxa"/>
          </w:tcPr>
          <w:p w:rsidR="00B84DC8" w:rsidRPr="00004ABC" w:rsidRDefault="0098428F" w:rsidP="00143BA0">
            <w:pPr>
              <w:autoSpaceDE w:val="0"/>
              <w:autoSpaceDN w:val="0"/>
              <w:adjustRightInd w:val="0"/>
              <w:spacing w:before="0"/>
              <w:ind w:left="284"/>
              <w:rPr>
                <w:sz w:val="22"/>
                <w:szCs w:val="22"/>
              </w:rPr>
            </w:pPr>
            <w:r w:rsidRPr="00004ABC">
              <w:rPr>
                <w:sz w:val="22"/>
                <w:szCs w:val="22"/>
              </w:rPr>
              <w:lastRenderedPageBreak/>
              <w:t xml:space="preserve">Сроки и этапы </w:t>
            </w:r>
            <w:r w:rsidR="00B84DC8" w:rsidRPr="00004ABC">
              <w:rPr>
                <w:sz w:val="22"/>
                <w:szCs w:val="22"/>
              </w:rPr>
              <w:t>реализации</w:t>
            </w:r>
          </w:p>
        </w:tc>
        <w:tc>
          <w:tcPr>
            <w:tcW w:w="8505" w:type="dxa"/>
          </w:tcPr>
          <w:p w:rsidR="00B84DC8" w:rsidRPr="00004ABC" w:rsidRDefault="00B84DC8" w:rsidP="00C812F0">
            <w:pPr>
              <w:spacing w:before="0"/>
              <w:jc w:val="both"/>
              <w:rPr>
                <w:sz w:val="22"/>
                <w:szCs w:val="22"/>
              </w:rPr>
            </w:pPr>
            <w:r w:rsidRPr="00004ABC">
              <w:rPr>
                <w:sz w:val="22"/>
                <w:szCs w:val="22"/>
              </w:rPr>
              <w:t>Срок реализации - 201</w:t>
            </w:r>
            <w:r w:rsidR="005C5DB9" w:rsidRPr="00004ABC">
              <w:rPr>
                <w:sz w:val="22"/>
                <w:szCs w:val="22"/>
              </w:rPr>
              <w:t>5</w:t>
            </w:r>
            <w:r w:rsidRPr="00004ABC">
              <w:rPr>
                <w:sz w:val="22"/>
                <w:szCs w:val="22"/>
              </w:rPr>
              <w:t>-20</w:t>
            </w:r>
            <w:r w:rsidR="005C5861">
              <w:rPr>
                <w:sz w:val="22"/>
                <w:szCs w:val="22"/>
              </w:rPr>
              <w:t>28</w:t>
            </w:r>
            <w:r w:rsidRPr="00004ABC">
              <w:rPr>
                <w:sz w:val="22"/>
                <w:szCs w:val="22"/>
              </w:rPr>
              <w:t xml:space="preserve"> годы.</w:t>
            </w:r>
          </w:p>
          <w:p w:rsidR="00B84DC8" w:rsidRPr="00004ABC" w:rsidRDefault="00B84DC8" w:rsidP="00311ED1">
            <w:pPr>
              <w:spacing w:before="0"/>
              <w:jc w:val="both"/>
              <w:rPr>
                <w:sz w:val="22"/>
                <w:szCs w:val="22"/>
              </w:rPr>
            </w:pPr>
          </w:p>
        </w:tc>
      </w:tr>
      <w:tr w:rsidR="00B84DC8" w:rsidRPr="00E0648E" w:rsidTr="005C5861">
        <w:trPr>
          <w:trHeight w:val="1123"/>
        </w:trPr>
        <w:tc>
          <w:tcPr>
            <w:tcW w:w="1702" w:type="dxa"/>
          </w:tcPr>
          <w:p w:rsidR="00B84DC8" w:rsidRPr="00004ABC" w:rsidRDefault="00B84DC8" w:rsidP="00C812F0">
            <w:pPr>
              <w:autoSpaceDE w:val="0"/>
              <w:autoSpaceDN w:val="0"/>
              <w:adjustRightInd w:val="0"/>
              <w:spacing w:before="0"/>
              <w:rPr>
                <w:sz w:val="22"/>
                <w:szCs w:val="22"/>
              </w:rPr>
            </w:pPr>
            <w:r w:rsidRPr="00004ABC">
              <w:rPr>
                <w:sz w:val="22"/>
                <w:szCs w:val="22"/>
              </w:rPr>
              <w:t>Ресурсное обеспечение за сч</w:t>
            </w:r>
            <w:r w:rsidR="00185C9B" w:rsidRPr="00004ABC">
              <w:rPr>
                <w:sz w:val="22"/>
                <w:szCs w:val="22"/>
              </w:rPr>
              <w:t>ё</w:t>
            </w:r>
            <w:r w:rsidRPr="00004ABC">
              <w:rPr>
                <w:sz w:val="22"/>
                <w:szCs w:val="22"/>
              </w:rPr>
              <w:t xml:space="preserve">т средств бюджета </w:t>
            </w:r>
            <w:r w:rsidR="0098428F" w:rsidRPr="00004ABC">
              <w:rPr>
                <w:sz w:val="22"/>
                <w:szCs w:val="22"/>
              </w:rPr>
              <w:t>района</w:t>
            </w:r>
          </w:p>
        </w:tc>
        <w:tc>
          <w:tcPr>
            <w:tcW w:w="8505" w:type="dxa"/>
          </w:tcPr>
          <w:p w:rsidR="00B84DC8" w:rsidRPr="00004ABC" w:rsidRDefault="00C95F44" w:rsidP="00C812F0">
            <w:pPr>
              <w:spacing w:before="0"/>
              <w:jc w:val="both"/>
              <w:rPr>
                <w:sz w:val="22"/>
                <w:szCs w:val="22"/>
              </w:rPr>
            </w:pPr>
            <w:r w:rsidRPr="00004ABC">
              <w:rPr>
                <w:sz w:val="22"/>
                <w:szCs w:val="22"/>
              </w:rPr>
              <w:t xml:space="preserve">Мероприятия подпрограммы осуществляются в рамках деятельности структурных подразделений Администрации </w:t>
            </w:r>
            <w:r w:rsidR="0047410F" w:rsidRPr="00004ABC">
              <w:rPr>
                <w:sz w:val="22"/>
                <w:szCs w:val="22"/>
              </w:rPr>
              <w:t>Селтинского района</w:t>
            </w:r>
            <w:r w:rsidRPr="00004ABC">
              <w:rPr>
                <w:sz w:val="22"/>
                <w:szCs w:val="22"/>
              </w:rPr>
              <w:t xml:space="preserve">, средства на содержание которых учитываются в муниципальной программе </w:t>
            </w:r>
            <w:r w:rsidR="00F44932" w:rsidRPr="00004ABC">
              <w:rPr>
                <w:sz w:val="22"/>
                <w:szCs w:val="22"/>
              </w:rPr>
              <w:t>района</w:t>
            </w:r>
            <w:r w:rsidRPr="00004ABC">
              <w:rPr>
                <w:sz w:val="22"/>
                <w:szCs w:val="22"/>
              </w:rPr>
              <w:t xml:space="preserve"> «Муниципальное управление» на 20</w:t>
            </w:r>
            <w:r w:rsidR="00F44932" w:rsidRPr="00004ABC">
              <w:rPr>
                <w:sz w:val="22"/>
                <w:szCs w:val="22"/>
              </w:rPr>
              <w:t>1</w:t>
            </w:r>
            <w:r w:rsidR="005C5DB9" w:rsidRPr="00004ABC">
              <w:rPr>
                <w:sz w:val="22"/>
                <w:szCs w:val="22"/>
              </w:rPr>
              <w:t>5</w:t>
            </w:r>
            <w:r w:rsidRPr="00004ABC">
              <w:rPr>
                <w:sz w:val="22"/>
                <w:szCs w:val="22"/>
              </w:rPr>
              <w:t>-20</w:t>
            </w:r>
            <w:r w:rsidR="005C5861">
              <w:rPr>
                <w:sz w:val="22"/>
                <w:szCs w:val="22"/>
              </w:rPr>
              <w:t>28</w:t>
            </w:r>
            <w:r w:rsidR="00C0668D" w:rsidRPr="00004ABC">
              <w:rPr>
                <w:sz w:val="22"/>
                <w:szCs w:val="22"/>
              </w:rPr>
              <w:t xml:space="preserve"> годы</w:t>
            </w:r>
          </w:p>
        </w:tc>
      </w:tr>
      <w:tr w:rsidR="00B84DC8" w:rsidRPr="00E0648E" w:rsidTr="005C5861">
        <w:tc>
          <w:tcPr>
            <w:tcW w:w="1702" w:type="dxa"/>
          </w:tcPr>
          <w:p w:rsidR="00B84DC8" w:rsidRPr="00004ABC" w:rsidRDefault="00B84DC8" w:rsidP="00C812F0">
            <w:pPr>
              <w:autoSpaceDE w:val="0"/>
              <w:autoSpaceDN w:val="0"/>
              <w:adjustRightInd w:val="0"/>
              <w:spacing w:before="0"/>
              <w:rPr>
                <w:b/>
                <w:sz w:val="22"/>
                <w:szCs w:val="22"/>
              </w:rPr>
            </w:pPr>
            <w:r w:rsidRPr="00004ABC">
              <w:rPr>
                <w:sz w:val="22"/>
                <w:szCs w:val="22"/>
              </w:rPr>
              <w:t xml:space="preserve">Ожидаемые конечные результаты, оценка планируемой эффективности </w:t>
            </w:r>
          </w:p>
        </w:tc>
        <w:tc>
          <w:tcPr>
            <w:tcW w:w="8505" w:type="dxa"/>
          </w:tcPr>
          <w:p w:rsidR="00F561B1" w:rsidRPr="00004ABC" w:rsidRDefault="00F561B1" w:rsidP="00C812F0">
            <w:pPr>
              <w:spacing w:before="0"/>
              <w:jc w:val="both"/>
              <w:rPr>
                <w:sz w:val="22"/>
                <w:szCs w:val="22"/>
              </w:rPr>
            </w:pPr>
            <w:r w:rsidRPr="00004ABC">
              <w:rPr>
                <w:sz w:val="22"/>
                <w:szCs w:val="22"/>
              </w:rPr>
              <w:t xml:space="preserve">Конечным результатом реализации подпрограммы является формирование комфортной для проживания </w:t>
            </w:r>
            <w:r w:rsidR="00F44932" w:rsidRPr="00004ABC">
              <w:rPr>
                <w:sz w:val="22"/>
                <w:szCs w:val="22"/>
              </w:rPr>
              <w:t>среды</w:t>
            </w:r>
            <w:r w:rsidRPr="00004ABC">
              <w:rPr>
                <w:sz w:val="22"/>
                <w:szCs w:val="22"/>
              </w:rPr>
              <w:t>, сохранение культурного и исторического наследия.</w:t>
            </w:r>
          </w:p>
          <w:p w:rsidR="00F561B1" w:rsidRPr="00004ABC" w:rsidRDefault="00F561B1" w:rsidP="00C812F0">
            <w:pPr>
              <w:spacing w:before="0"/>
              <w:jc w:val="both"/>
              <w:rPr>
                <w:sz w:val="22"/>
                <w:szCs w:val="22"/>
              </w:rPr>
            </w:pPr>
            <w:r w:rsidRPr="00004ABC">
              <w:rPr>
                <w:sz w:val="22"/>
                <w:szCs w:val="22"/>
              </w:rPr>
              <w:t>От реализации подпрограммы будут получены социальный, экономический и бюджетный эффекты.</w:t>
            </w:r>
          </w:p>
          <w:p w:rsidR="00F561B1" w:rsidRPr="00004ABC" w:rsidRDefault="00F561B1" w:rsidP="00C812F0">
            <w:pPr>
              <w:spacing w:before="0"/>
              <w:jc w:val="both"/>
              <w:rPr>
                <w:sz w:val="22"/>
                <w:szCs w:val="22"/>
              </w:rPr>
            </w:pPr>
            <w:r w:rsidRPr="00004ABC">
              <w:rPr>
                <w:sz w:val="22"/>
                <w:szCs w:val="22"/>
              </w:rPr>
              <w:t>Социальным эффектом станет создание градостроительными методами, за сч</w:t>
            </w:r>
            <w:r w:rsidR="00F44932" w:rsidRPr="00004ABC">
              <w:rPr>
                <w:sz w:val="22"/>
                <w:szCs w:val="22"/>
              </w:rPr>
              <w:t>ё</w:t>
            </w:r>
            <w:r w:rsidRPr="00004ABC">
              <w:rPr>
                <w:sz w:val="22"/>
                <w:szCs w:val="22"/>
              </w:rPr>
              <w:t xml:space="preserve">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5305D1" w:rsidRPr="00004ABC" w:rsidRDefault="00F561B1" w:rsidP="00C812F0">
            <w:pPr>
              <w:spacing w:before="0"/>
              <w:jc w:val="both"/>
              <w:rPr>
                <w:sz w:val="22"/>
                <w:szCs w:val="22"/>
              </w:rPr>
            </w:pPr>
            <w:r w:rsidRPr="00004ABC">
              <w:rPr>
                <w:sz w:val="22"/>
                <w:szCs w:val="22"/>
              </w:rPr>
              <w:t>За сч</w:t>
            </w:r>
            <w:r w:rsidR="00E209CE" w:rsidRPr="00004ABC">
              <w:rPr>
                <w:sz w:val="22"/>
                <w:szCs w:val="22"/>
              </w:rPr>
              <w:t>ё</w:t>
            </w:r>
            <w:r w:rsidRPr="00004ABC">
              <w:rPr>
                <w:sz w:val="22"/>
                <w:szCs w:val="22"/>
              </w:rPr>
              <w:t xml:space="preserve">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w:t>
            </w:r>
            <w:r w:rsidR="00E209CE" w:rsidRPr="00004ABC">
              <w:rPr>
                <w:sz w:val="22"/>
                <w:szCs w:val="22"/>
              </w:rPr>
              <w:t>района</w:t>
            </w:r>
            <w:r w:rsidRPr="00004ABC">
              <w:rPr>
                <w:sz w:val="22"/>
                <w:szCs w:val="22"/>
              </w:rPr>
              <w:t xml:space="preserve"> ожидается активизация инвестиционной деятельности, в том числе в жилищном строительстве. Это позволит гражданам улучшить жилищные условия. </w:t>
            </w:r>
          </w:p>
          <w:p w:rsidR="00035D5B" w:rsidRPr="00004ABC" w:rsidRDefault="00F561B1" w:rsidP="00C812F0">
            <w:pPr>
              <w:spacing w:before="0"/>
              <w:jc w:val="both"/>
              <w:rPr>
                <w:sz w:val="22"/>
                <w:szCs w:val="22"/>
              </w:rPr>
            </w:pPr>
            <w:r w:rsidRPr="00004ABC">
              <w:rPr>
                <w:sz w:val="22"/>
                <w:szCs w:val="22"/>
              </w:rPr>
              <w:t>За сч</w:t>
            </w:r>
            <w:r w:rsidR="00E209CE" w:rsidRPr="00004ABC">
              <w:rPr>
                <w:sz w:val="22"/>
                <w:szCs w:val="22"/>
              </w:rPr>
              <w:t>ё</w:t>
            </w:r>
            <w:r w:rsidRPr="00004ABC">
              <w:rPr>
                <w:sz w:val="22"/>
                <w:szCs w:val="22"/>
              </w:rPr>
              <w:t>т увеличения объ</w:t>
            </w:r>
            <w:r w:rsidR="00E209CE" w:rsidRPr="00004ABC">
              <w:rPr>
                <w:sz w:val="22"/>
                <w:szCs w:val="22"/>
              </w:rPr>
              <w:t>ё</w:t>
            </w:r>
            <w:r w:rsidRPr="00004ABC">
              <w:rPr>
                <w:sz w:val="22"/>
                <w:szCs w:val="22"/>
              </w:rPr>
              <w:t>мов строительно-монтажных работ будут созданы дополнительные рабочие места</w:t>
            </w:r>
            <w:r w:rsidR="00035D5B" w:rsidRPr="00004ABC">
              <w:rPr>
                <w:sz w:val="22"/>
                <w:szCs w:val="22"/>
              </w:rPr>
              <w:t>, что повлияет на доходы и занятость населения, экономический рост, налоговые поступления в бюджетную систему.</w:t>
            </w:r>
          </w:p>
          <w:p w:rsidR="00B84DC8" w:rsidRPr="00004ABC" w:rsidRDefault="00F561B1" w:rsidP="00C812F0">
            <w:pPr>
              <w:shd w:val="clear" w:color="auto" w:fill="FFFFFF"/>
              <w:tabs>
                <w:tab w:val="left" w:pos="1134"/>
              </w:tabs>
              <w:spacing w:before="0"/>
              <w:jc w:val="both"/>
              <w:rPr>
                <w:sz w:val="22"/>
                <w:szCs w:val="22"/>
              </w:rPr>
            </w:pPr>
            <w:r w:rsidRPr="00004ABC">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84DC8" w:rsidRPr="006647BB" w:rsidRDefault="00056AE5" w:rsidP="00056AE5">
      <w:pPr>
        <w:keepNext/>
        <w:shd w:val="clear" w:color="auto" w:fill="FFFFFF"/>
        <w:tabs>
          <w:tab w:val="left" w:pos="1276"/>
        </w:tabs>
        <w:spacing w:before="600" w:after="240"/>
        <w:ind w:left="2836" w:right="624"/>
        <w:jc w:val="center"/>
        <w:rPr>
          <w:b/>
        </w:rPr>
      </w:pPr>
      <w:r w:rsidRPr="006647BB">
        <w:rPr>
          <w:b/>
        </w:rPr>
        <w:t xml:space="preserve">7.1.1. </w:t>
      </w:r>
      <w:r w:rsidR="00B84DC8" w:rsidRPr="006647BB">
        <w:rPr>
          <w:b/>
        </w:rPr>
        <w:t>Характеристика сферы деятельности</w:t>
      </w:r>
    </w:p>
    <w:p w:rsidR="005F6110" w:rsidRPr="006647BB" w:rsidRDefault="005F6110" w:rsidP="00627A6D">
      <w:pPr>
        <w:pStyle w:val="a3"/>
        <w:autoSpaceDE w:val="0"/>
        <w:autoSpaceDN w:val="0"/>
        <w:adjustRightInd w:val="0"/>
        <w:spacing w:before="120"/>
        <w:ind w:left="0" w:firstLine="709"/>
        <w:contextualSpacing w:val="0"/>
        <w:rPr>
          <w:b/>
          <w:bCs w:val="0"/>
        </w:rPr>
      </w:pPr>
      <w:r w:rsidRPr="006647BB">
        <w:rPr>
          <w:b/>
          <w:bCs w:val="0"/>
        </w:rPr>
        <w:t>Территориальное планирование</w:t>
      </w:r>
    </w:p>
    <w:p w:rsidR="00004ABC" w:rsidRPr="003222DE" w:rsidRDefault="008D1EC2" w:rsidP="00004ABC">
      <w:pPr>
        <w:tabs>
          <w:tab w:val="left" w:pos="993"/>
        </w:tabs>
        <w:spacing w:before="0"/>
        <w:ind w:firstLine="709"/>
        <w:jc w:val="both"/>
        <w:rPr>
          <w:rFonts w:eastAsia="Arial Unicode MS"/>
        </w:rPr>
      </w:pPr>
      <w:r w:rsidRPr="006647BB">
        <w:rPr>
          <w:bCs w:val="0"/>
        </w:rPr>
        <w:t>Схема территориального планирования муниципального образования «</w:t>
      </w:r>
      <w:r w:rsidR="00B07E81" w:rsidRPr="006647BB">
        <w:t xml:space="preserve"> Селтинский</w:t>
      </w:r>
      <w:r w:rsidRPr="006647BB">
        <w:rPr>
          <w:bCs w:val="0"/>
        </w:rPr>
        <w:t xml:space="preserve"> район» </w:t>
      </w:r>
      <w:r w:rsidR="006F5B98" w:rsidRPr="006647BB">
        <w:rPr>
          <w:bCs w:val="0"/>
        </w:rPr>
        <w:t>утвержден</w:t>
      </w:r>
      <w:r w:rsidR="001E04BD" w:rsidRPr="006647BB">
        <w:rPr>
          <w:bCs w:val="0"/>
        </w:rPr>
        <w:t>а</w:t>
      </w:r>
      <w:r w:rsidR="00004ABC">
        <w:rPr>
          <w:bCs w:val="0"/>
        </w:rPr>
        <w:t xml:space="preserve"> </w:t>
      </w:r>
      <w:r w:rsidR="00004ABC" w:rsidRPr="003222DE">
        <w:rPr>
          <w:rFonts w:eastAsia="Arial Unicode MS"/>
        </w:rPr>
        <w:t>решением  Совета депутатов от 27 октября 2011г. №374.</w:t>
      </w:r>
      <w:r w:rsidR="00004ABC" w:rsidRPr="003222DE">
        <w:rPr>
          <w:rFonts w:eastAsia="Arial Unicode MS"/>
          <w:color w:val="FF0000"/>
        </w:rPr>
        <w:t xml:space="preserve"> </w:t>
      </w:r>
    </w:p>
    <w:p w:rsidR="003542C7" w:rsidRPr="006647BB" w:rsidRDefault="003542C7" w:rsidP="00627A6D">
      <w:pPr>
        <w:pStyle w:val="a3"/>
        <w:autoSpaceDE w:val="0"/>
        <w:autoSpaceDN w:val="0"/>
        <w:adjustRightInd w:val="0"/>
        <w:spacing w:before="0"/>
        <w:ind w:left="0" w:firstLine="709"/>
        <w:jc w:val="both"/>
      </w:pPr>
      <w:r w:rsidRPr="006647BB">
        <w:t xml:space="preserve">Основная цель </w:t>
      </w:r>
      <w:r w:rsidR="00012E4C" w:rsidRPr="006647BB">
        <w:t>Схемы</w:t>
      </w:r>
      <w:r w:rsidRPr="006647BB">
        <w:t xml:space="preserve"> – разработка долгосрочной территориальной стратегии, исходя из совокупности социальных, экономических, экологических и иных факторов, учитывающей необходимость достижения устойчивого развития социально-экономической системы района для обеспечения комфортных условий проживания населения.</w:t>
      </w:r>
    </w:p>
    <w:p w:rsidR="00EC7D83" w:rsidRPr="006647BB" w:rsidRDefault="003542C7" w:rsidP="00627A6D">
      <w:pPr>
        <w:pStyle w:val="a3"/>
        <w:autoSpaceDE w:val="0"/>
        <w:autoSpaceDN w:val="0"/>
        <w:adjustRightInd w:val="0"/>
        <w:spacing w:before="0"/>
        <w:ind w:left="0" w:firstLine="709"/>
        <w:contextualSpacing w:val="0"/>
        <w:jc w:val="both"/>
      </w:pPr>
      <w:r w:rsidRPr="006647BB">
        <w:t xml:space="preserve">Схема территориального планирования </w:t>
      </w:r>
      <w:r w:rsidR="008411A7" w:rsidRPr="006647BB">
        <w:rPr>
          <w:color w:val="000000"/>
          <w:lang w:val="ru-RU"/>
        </w:rPr>
        <w:t>Селтинского</w:t>
      </w:r>
      <w:r w:rsidRPr="006647BB">
        <w:t xml:space="preserve"> района – документ, направленный на создание условий устойчивого территориального и социально-экономического развития района до 2029 г</w:t>
      </w:r>
      <w:r w:rsidR="00EC7D83" w:rsidRPr="006647BB">
        <w:t>ода</w:t>
      </w:r>
      <w:r w:rsidRPr="006647BB">
        <w:t>.</w:t>
      </w:r>
      <w:r w:rsidR="00EC7D83" w:rsidRPr="006647BB">
        <w:t xml:space="preserve"> </w:t>
      </w:r>
    </w:p>
    <w:p w:rsidR="00FC2165" w:rsidRPr="006647BB" w:rsidRDefault="001756A3" w:rsidP="00004ABC">
      <w:pPr>
        <w:pStyle w:val="af6"/>
        <w:ind w:firstLine="709"/>
        <w:jc w:val="both"/>
        <w:rPr>
          <w:rFonts w:ascii="Times New Roman" w:hAnsi="Times New Roman"/>
          <w:sz w:val="24"/>
          <w:szCs w:val="24"/>
        </w:rPr>
      </w:pPr>
      <w:r>
        <w:rPr>
          <w:rFonts w:ascii="Times New Roman" w:hAnsi="Times New Roman"/>
          <w:sz w:val="24"/>
          <w:szCs w:val="24"/>
        </w:rPr>
        <w:t>Генеральный план</w:t>
      </w:r>
      <w:r w:rsidR="00FC2165" w:rsidRPr="006647BB">
        <w:rPr>
          <w:rFonts w:ascii="Times New Roman" w:hAnsi="Times New Roman"/>
          <w:sz w:val="24"/>
          <w:szCs w:val="24"/>
        </w:rPr>
        <w:t xml:space="preserve"> – это документ территориального планирования, определяющи</w:t>
      </w:r>
      <w:r w:rsidR="00180B66" w:rsidRPr="006647BB">
        <w:rPr>
          <w:rFonts w:ascii="Times New Roman" w:hAnsi="Times New Roman"/>
          <w:sz w:val="24"/>
          <w:szCs w:val="24"/>
        </w:rPr>
        <w:t>е</w:t>
      </w:r>
      <w:r w:rsidR="00FC2165" w:rsidRPr="006647BB">
        <w:rPr>
          <w:rFonts w:ascii="Times New Roman" w:hAnsi="Times New Roman"/>
          <w:sz w:val="24"/>
          <w:szCs w:val="24"/>
        </w:rPr>
        <w:t xml:space="preserve"> стратегию градостроительного развития муниципальн</w:t>
      </w:r>
      <w:r>
        <w:rPr>
          <w:rFonts w:ascii="Times New Roman" w:hAnsi="Times New Roman"/>
          <w:sz w:val="24"/>
          <w:szCs w:val="24"/>
        </w:rPr>
        <w:t>ых образований</w:t>
      </w:r>
      <w:r w:rsidR="00FC2165" w:rsidRPr="006647BB">
        <w:rPr>
          <w:rFonts w:ascii="Times New Roman" w:hAnsi="Times New Roman"/>
          <w:sz w:val="24"/>
          <w:szCs w:val="24"/>
        </w:rPr>
        <w:t>, которы</w:t>
      </w:r>
      <w:r w:rsidR="00180B66" w:rsidRPr="006647BB">
        <w:rPr>
          <w:rFonts w:ascii="Times New Roman" w:hAnsi="Times New Roman"/>
          <w:sz w:val="24"/>
          <w:szCs w:val="24"/>
        </w:rPr>
        <w:t>е</w:t>
      </w:r>
      <w:r w:rsidR="00FC2165" w:rsidRPr="006647BB">
        <w:rPr>
          <w:rFonts w:ascii="Times New Roman" w:hAnsi="Times New Roman"/>
          <w:sz w:val="24"/>
          <w:szCs w:val="24"/>
        </w:rPr>
        <w:t xml:space="preserve"> явля</w:t>
      </w:r>
      <w:r w:rsidR="00180B66" w:rsidRPr="006647BB">
        <w:rPr>
          <w:rFonts w:ascii="Times New Roman" w:hAnsi="Times New Roman"/>
          <w:sz w:val="24"/>
          <w:szCs w:val="24"/>
        </w:rPr>
        <w:t>ю</w:t>
      </w:r>
      <w:r w:rsidR="00FC2165" w:rsidRPr="006647BB">
        <w:rPr>
          <w:rFonts w:ascii="Times New Roman" w:hAnsi="Times New Roman"/>
          <w:sz w:val="24"/>
          <w:szCs w:val="24"/>
        </w:rPr>
        <w:t>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w:t>
      </w:r>
      <w:r>
        <w:rPr>
          <w:rFonts w:ascii="Times New Roman" w:hAnsi="Times New Roman"/>
          <w:sz w:val="24"/>
          <w:szCs w:val="24"/>
        </w:rPr>
        <w:t>цы развития территории муниципальных образований</w:t>
      </w:r>
      <w:r w:rsidR="00FC2165" w:rsidRPr="006647BB">
        <w:rPr>
          <w:rFonts w:ascii="Times New Roman" w:hAnsi="Times New Roman"/>
          <w:sz w:val="24"/>
          <w:szCs w:val="24"/>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r w:rsidR="00163999" w:rsidRPr="006647BB">
        <w:rPr>
          <w:rFonts w:ascii="Times New Roman" w:hAnsi="Times New Roman"/>
          <w:sz w:val="24"/>
          <w:szCs w:val="24"/>
        </w:rPr>
        <w:t xml:space="preserve"> </w:t>
      </w:r>
      <w:r w:rsidR="00FC2165" w:rsidRPr="006647BB">
        <w:rPr>
          <w:rFonts w:ascii="Times New Roman" w:hAnsi="Times New Roman"/>
          <w:sz w:val="24"/>
          <w:szCs w:val="24"/>
        </w:rPr>
        <w:t>Целью разработки генерального плана муниципального образования является создание действенного инструмента управления развитием территории</w:t>
      </w:r>
      <w:r w:rsidR="00163999" w:rsidRPr="006647BB">
        <w:rPr>
          <w:rFonts w:ascii="Times New Roman" w:hAnsi="Times New Roman"/>
          <w:sz w:val="24"/>
          <w:szCs w:val="24"/>
        </w:rPr>
        <w:t>,</w:t>
      </w:r>
      <w:r w:rsidR="00FC2165" w:rsidRPr="006647BB">
        <w:rPr>
          <w:rFonts w:ascii="Times New Roman" w:hAnsi="Times New Roman"/>
          <w:sz w:val="24"/>
          <w:szCs w:val="24"/>
        </w:rPr>
        <w:t xml:space="preserve"> в соответствии с федеральным законодательством и законодательством субъекта Российской Федерации. Положения генерального плана муниципального образования являются основой для комплексного решения вопросов организации планировочной структуры; территориального, инфраструктурного и социально-э</w:t>
      </w:r>
      <w:r>
        <w:rPr>
          <w:rFonts w:ascii="Times New Roman" w:hAnsi="Times New Roman"/>
          <w:sz w:val="24"/>
          <w:szCs w:val="24"/>
        </w:rPr>
        <w:t>кономического развития района</w:t>
      </w:r>
      <w:r w:rsidR="00FC2165" w:rsidRPr="006647BB">
        <w:rPr>
          <w:rFonts w:ascii="Times New Roman" w:hAnsi="Times New Roman"/>
          <w:sz w:val="24"/>
          <w:szCs w:val="24"/>
        </w:rPr>
        <w:t>.</w:t>
      </w:r>
    </w:p>
    <w:p w:rsidR="00FC2165" w:rsidRPr="006647BB" w:rsidRDefault="00FC2165" w:rsidP="00E135A2">
      <w:pPr>
        <w:pStyle w:val="af6"/>
        <w:ind w:left="-426" w:firstLine="708"/>
        <w:jc w:val="both"/>
        <w:rPr>
          <w:rFonts w:ascii="Times New Roman" w:hAnsi="Times New Roman"/>
          <w:sz w:val="24"/>
          <w:szCs w:val="24"/>
        </w:rPr>
      </w:pPr>
      <w:r w:rsidRPr="006647BB">
        <w:rPr>
          <w:rFonts w:ascii="Times New Roman" w:hAnsi="Times New Roman"/>
          <w:sz w:val="24"/>
          <w:szCs w:val="24"/>
        </w:rPr>
        <w:t>На основе Генерального плана осуществляется:</w:t>
      </w:r>
    </w:p>
    <w:p w:rsidR="00FC2165" w:rsidRPr="006647BB" w:rsidRDefault="00E135A2" w:rsidP="00E135A2">
      <w:pPr>
        <w:pStyle w:val="af6"/>
        <w:ind w:left="-426"/>
        <w:jc w:val="both"/>
        <w:rPr>
          <w:rFonts w:ascii="Times New Roman" w:hAnsi="Times New Roman"/>
          <w:sz w:val="24"/>
          <w:szCs w:val="24"/>
        </w:rPr>
      </w:pPr>
      <w:r>
        <w:rPr>
          <w:rFonts w:ascii="Times New Roman" w:hAnsi="Times New Roman"/>
          <w:sz w:val="24"/>
          <w:szCs w:val="24"/>
        </w:rPr>
        <w:lastRenderedPageBreak/>
        <w:t xml:space="preserve">     </w:t>
      </w:r>
      <w:r w:rsidR="00FC2165" w:rsidRPr="006647BB">
        <w:rPr>
          <w:rFonts w:ascii="Times New Roman" w:hAnsi="Times New Roman"/>
          <w:sz w:val="24"/>
          <w:szCs w:val="24"/>
        </w:rPr>
        <w:t>1) подготовка и утверждение документации по планировке территории;</w:t>
      </w:r>
    </w:p>
    <w:p w:rsidR="00FC2165" w:rsidRPr="006647BB" w:rsidRDefault="00E135A2" w:rsidP="00E135A2">
      <w:pPr>
        <w:pStyle w:val="af6"/>
        <w:ind w:left="-426"/>
        <w:jc w:val="both"/>
        <w:rPr>
          <w:rFonts w:ascii="Times New Roman" w:hAnsi="Times New Roman"/>
          <w:sz w:val="24"/>
          <w:szCs w:val="24"/>
        </w:rPr>
      </w:pPr>
      <w:r>
        <w:rPr>
          <w:rFonts w:ascii="Times New Roman" w:hAnsi="Times New Roman"/>
          <w:sz w:val="24"/>
          <w:szCs w:val="24"/>
        </w:rPr>
        <w:t xml:space="preserve">     </w:t>
      </w:r>
      <w:r w:rsidR="00FC2165" w:rsidRPr="006647BB">
        <w:rPr>
          <w:rFonts w:ascii="Times New Roman" w:hAnsi="Times New Roman"/>
          <w:sz w:val="24"/>
          <w:szCs w:val="24"/>
        </w:rPr>
        <w:t>2) принятие в порядке, установленном законодательством Российской Федерации, решений о резервировании земель, об изъятии, в том числе пут</w:t>
      </w:r>
      <w:r w:rsidR="00163999" w:rsidRPr="006647BB">
        <w:rPr>
          <w:rFonts w:ascii="Times New Roman" w:hAnsi="Times New Roman"/>
          <w:sz w:val="24"/>
          <w:szCs w:val="24"/>
        </w:rPr>
        <w:t>ё</w:t>
      </w:r>
      <w:r w:rsidR="00FC2165" w:rsidRPr="006647BB">
        <w:rPr>
          <w:rFonts w:ascii="Times New Roman" w:hAnsi="Times New Roman"/>
          <w:sz w:val="24"/>
          <w:szCs w:val="24"/>
        </w:rPr>
        <w:t>м выкупа, земельных участков для государственных или муниципальных нужд, о переводе земель или земельных участков из одной категории в другую;</w:t>
      </w:r>
    </w:p>
    <w:p w:rsidR="00FC2165" w:rsidRPr="006647BB" w:rsidRDefault="00E135A2" w:rsidP="00E135A2">
      <w:pPr>
        <w:pStyle w:val="af6"/>
        <w:ind w:left="-426"/>
        <w:jc w:val="both"/>
        <w:rPr>
          <w:rFonts w:ascii="Times New Roman" w:hAnsi="Times New Roman"/>
          <w:sz w:val="24"/>
          <w:szCs w:val="24"/>
        </w:rPr>
      </w:pPr>
      <w:r>
        <w:rPr>
          <w:rFonts w:ascii="Times New Roman" w:hAnsi="Times New Roman"/>
          <w:sz w:val="24"/>
          <w:szCs w:val="24"/>
        </w:rPr>
        <w:t xml:space="preserve">     </w:t>
      </w:r>
      <w:r w:rsidR="00FC2165" w:rsidRPr="006647BB">
        <w:rPr>
          <w:rFonts w:ascii="Times New Roman" w:hAnsi="Times New Roman"/>
          <w:sz w:val="24"/>
          <w:szCs w:val="24"/>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FC2165" w:rsidRPr="006647BB" w:rsidRDefault="00FC2165" w:rsidP="00E135A2">
      <w:pPr>
        <w:pStyle w:val="af6"/>
        <w:ind w:left="-426" w:firstLine="708"/>
        <w:jc w:val="both"/>
        <w:rPr>
          <w:rFonts w:ascii="Times New Roman" w:hAnsi="Times New Roman"/>
          <w:sz w:val="24"/>
          <w:szCs w:val="24"/>
        </w:rPr>
      </w:pPr>
      <w:r w:rsidRPr="006647BB">
        <w:rPr>
          <w:rFonts w:ascii="Times New Roman" w:hAnsi="Times New Roman"/>
          <w:sz w:val="24"/>
          <w:szCs w:val="24"/>
        </w:rPr>
        <w:t>Правила землепользования и застройки муниципальных о</w:t>
      </w:r>
      <w:r w:rsidR="001756A3">
        <w:rPr>
          <w:rFonts w:ascii="Times New Roman" w:hAnsi="Times New Roman"/>
          <w:sz w:val="24"/>
          <w:szCs w:val="24"/>
        </w:rPr>
        <w:t xml:space="preserve">бразований </w:t>
      </w:r>
      <w:r w:rsidRPr="006647BB">
        <w:rPr>
          <w:rFonts w:ascii="Times New Roman" w:hAnsi="Times New Roman"/>
          <w:sz w:val="24"/>
          <w:szCs w:val="24"/>
        </w:rPr>
        <w:t>являются муниципальным</w:t>
      </w:r>
      <w:r w:rsidR="00163999" w:rsidRPr="006647BB">
        <w:rPr>
          <w:rFonts w:ascii="Times New Roman" w:hAnsi="Times New Roman"/>
          <w:sz w:val="24"/>
          <w:szCs w:val="24"/>
        </w:rPr>
        <w:t>и</w:t>
      </w:r>
      <w:r w:rsidRPr="006647BB">
        <w:rPr>
          <w:rFonts w:ascii="Times New Roman" w:hAnsi="Times New Roman"/>
          <w:sz w:val="24"/>
          <w:szCs w:val="24"/>
        </w:rPr>
        <w:t xml:space="preserve"> нормативным</w:t>
      </w:r>
      <w:r w:rsidR="00163999" w:rsidRPr="006647BB">
        <w:rPr>
          <w:rFonts w:ascii="Times New Roman" w:hAnsi="Times New Roman"/>
          <w:sz w:val="24"/>
          <w:szCs w:val="24"/>
        </w:rPr>
        <w:t>и</w:t>
      </w:r>
      <w:r w:rsidRPr="006647BB">
        <w:rPr>
          <w:rFonts w:ascii="Times New Roman" w:hAnsi="Times New Roman"/>
          <w:sz w:val="24"/>
          <w:szCs w:val="24"/>
        </w:rPr>
        <w:t xml:space="preserve"> правовым</w:t>
      </w:r>
      <w:r w:rsidR="00163999" w:rsidRPr="006647BB">
        <w:rPr>
          <w:rFonts w:ascii="Times New Roman" w:hAnsi="Times New Roman"/>
          <w:sz w:val="24"/>
          <w:szCs w:val="24"/>
        </w:rPr>
        <w:t>и</w:t>
      </w:r>
      <w:r w:rsidRPr="006647BB">
        <w:rPr>
          <w:rFonts w:ascii="Times New Roman" w:hAnsi="Times New Roman"/>
          <w:sz w:val="24"/>
          <w:szCs w:val="24"/>
        </w:rPr>
        <w:t xml:space="preserve"> акт</w:t>
      </w:r>
      <w:r w:rsidR="00163999" w:rsidRPr="006647BB">
        <w:rPr>
          <w:rFonts w:ascii="Times New Roman" w:hAnsi="Times New Roman"/>
          <w:sz w:val="24"/>
          <w:szCs w:val="24"/>
        </w:rPr>
        <w:t>ами,</w:t>
      </w:r>
      <w:r w:rsidRPr="006647BB">
        <w:rPr>
          <w:rFonts w:ascii="Times New Roman" w:hAnsi="Times New Roman"/>
          <w:sz w:val="24"/>
          <w:szCs w:val="24"/>
        </w:rPr>
        <w:t xml:space="preserve"> применител</w:t>
      </w:r>
      <w:r w:rsidR="001756A3">
        <w:rPr>
          <w:rFonts w:ascii="Times New Roman" w:hAnsi="Times New Roman"/>
          <w:sz w:val="24"/>
          <w:szCs w:val="24"/>
        </w:rPr>
        <w:t>ьно ко всей территории района</w:t>
      </w:r>
      <w:r w:rsidRPr="006647BB">
        <w:rPr>
          <w:rFonts w:ascii="Times New Roman" w:hAnsi="Times New Roman"/>
          <w:sz w:val="24"/>
          <w:szCs w:val="24"/>
        </w:rPr>
        <w:t>.</w:t>
      </w:r>
      <w:r w:rsidR="00163999" w:rsidRPr="006647BB">
        <w:rPr>
          <w:rFonts w:ascii="Times New Roman" w:hAnsi="Times New Roman"/>
          <w:sz w:val="24"/>
          <w:szCs w:val="24"/>
        </w:rPr>
        <w:t xml:space="preserve"> </w:t>
      </w:r>
      <w:r w:rsidRPr="006647BB">
        <w:rPr>
          <w:rFonts w:ascii="Times New Roman" w:hAnsi="Times New Roman"/>
          <w:sz w:val="24"/>
          <w:szCs w:val="24"/>
        </w:rPr>
        <w:t>Указанны</w:t>
      </w:r>
      <w:r w:rsidR="00D50521" w:rsidRPr="006647BB">
        <w:rPr>
          <w:rFonts w:ascii="Times New Roman" w:hAnsi="Times New Roman"/>
          <w:sz w:val="24"/>
          <w:szCs w:val="24"/>
        </w:rPr>
        <w:t>е</w:t>
      </w:r>
      <w:r w:rsidRPr="006647BB">
        <w:rPr>
          <w:rFonts w:ascii="Times New Roman" w:hAnsi="Times New Roman"/>
          <w:sz w:val="24"/>
          <w:szCs w:val="24"/>
        </w:rPr>
        <w:t xml:space="preserve"> документ</w:t>
      </w:r>
      <w:r w:rsidR="00D50521" w:rsidRPr="006647BB">
        <w:rPr>
          <w:rFonts w:ascii="Times New Roman" w:hAnsi="Times New Roman"/>
          <w:sz w:val="24"/>
          <w:szCs w:val="24"/>
        </w:rPr>
        <w:t>ы,</w:t>
      </w:r>
      <w:r w:rsidRPr="006647BB">
        <w:rPr>
          <w:rFonts w:ascii="Times New Roman" w:hAnsi="Times New Roman"/>
          <w:sz w:val="24"/>
          <w:szCs w:val="24"/>
        </w:rPr>
        <w:t xml:space="preserve"> в соответствии </w:t>
      </w:r>
      <w:r w:rsidR="00D50521" w:rsidRPr="006647BB">
        <w:rPr>
          <w:rFonts w:ascii="Times New Roman" w:hAnsi="Times New Roman"/>
          <w:sz w:val="24"/>
          <w:szCs w:val="24"/>
        </w:rPr>
        <w:t xml:space="preserve">с </w:t>
      </w:r>
      <w:r w:rsidRPr="006647BB">
        <w:rPr>
          <w:rFonts w:ascii="Times New Roman" w:hAnsi="Times New Roman"/>
          <w:sz w:val="24"/>
          <w:szCs w:val="24"/>
        </w:rPr>
        <w:t>требованиями законодательства</w:t>
      </w:r>
      <w:r w:rsidR="00D50521" w:rsidRPr="006647BB">
        <w:rPr>
          <w:rFonts w:ascii="Times New Roman" w:hAnsi="Times New Roman"/>
          <w:sz w:val="24"/>
          <w:szCs w:val="24"/>
        </w:rPr>
        <w:t>,</w:t>
      </w:r>
      <w:r w:rsidRPr="006647BB">
        <w:rPr>
          <w:rFonts w:ascii="Times New Roman" w:hAnsi="Times New Roman"/>
          <w:sz w:val="24"/>
          <w:szCs w:val="24"/>
        </w:rPr>
        <w:t xml:space="preserve"> устанавлива</w:t>
      </w:r>
      <w:r w:rsidR="00D50521" w:rsidRPr="006647BB">
        <w:rPr>
          <w:rFonts w:ascii="Times New Roman" w:hAnsi="Times New Roman"/>
          <w:sz w:val="24"/>
          <w:szCs w:val="24"/>
        </w:rPr>
        <w:t>ю</w:t>
      </w:r>
      <w:r w:rsidRPr="006647BB">
        <w:rPr>
          <w:rFonts w:ascii="Times New Roman" w:hAnsi="Times New Roman"/>
          <w:sz w:val="24"/>
          <w:szCs w:val="24"/>
        </w:rPr>
        <w:t>т территориальные зоны и градостроительные регламенты по видам и предельным параметрам разреш</w:t>
      </w:r>
      <w:r w:rsidR="00D50521" w:rsidRPr="006647BB">
        <w:rPr>
          <w:rFonts w:ascii="Times New Roman" w:hAnsi="Times New Roman"/>
          <w:sz w:val="24"/>
          <w:szCs w:val="24"/>
        </w:rPr>
        <w:t>ё</w:t>
      </w:r>
      <w:r w:rsidRPr="006647BB">
        <w:rPr>
          <w:rFonts w:ascii="Times New Roman" w:hAnsi="Times New Roman"/>
          <w:sz w:val="24"/>
          <w:szCs w:val="24"/>
        </w:rPr>
        <w:t>нного использования земельных участков в границах этих территориальных зон.</w:t>
      </w:r>
    </w:p>
    <w:p w:rsidR="00D50521" w:rsidRPr="006647BB" w:rsidRDefault="0047410F" w:rsidP="00E135A2">
      <w:pPr>
        <w:pStyle w:val="af6"/>
        <w:ind w:left="-426"/>
        <w:jc w:val="both"/>
        <w:rPr>
          <w:rFonts w:ascii="Times New Roman" w:hAnsi="Times New Roman"/>
          <w:sz w:val="24"/>
          <w:szCs w:val="24"/>
        </w:rPr>
      </w:pPr>
      <w:r w:rsidRPr="006647BB">
        <w:rPr>
          <w:rFonts w:ascii="Times New Roman" w:hAnsi="Times New Roman"/>
          <w:sz w:val="24"/>
          <w:szCs w:val="24"/>
        </w:rPr>
        <w:t xml:space="preserve">           </w:t>
      </w:r>
      <w:r w:rsidR="00FC2165" w:rsidRPr="006647BB">
        <w:rPr>
          <w:rFonts w:ascii="Times New Roman" w:hAnsi="Times New Roman"/>
          <w:sz w:val="24"/>
          <w:szCs w:val="24"/>
        </w:rPr>
        <w:t>Сведения об объ</w:t>
      </w:r>
      <w:r w:rsidR="00D50521" w:rsidRPr="006647BB">
        <w:rPr>
          <w:rFonts w:ascii="Times New Roman" w:hAnsi="Times New Roman"/>
          <w:sz w:val="24"/>
          <w:szCs w:val="24"/>
        </w:rPr>
        <w:t>ё</w:t>
      </w:r>
      <w:r w:rsidR="00FC2165" w:rsidRPr="006647BB">
        <w:rPr>
          <w:rFonts w:ascii="Times New Roman" w:hAnsi="Times New Roman"/>
          <w:sz w:val="24"/>
          <w:szCs w:val="24"/>
        </w:rPr>
        <w:t>мах строительства:</w:t>
      </w:r>
    </w:p>
    <w:p w:rsidR="00897494" w:rsidRPr="006647BB" w:rsidRDefault="00897494" w:rsidP="00F140C2">
      <w:pPr>
        <w:pStyle w:val="af6"/>
        <w:jc w:val="both"/>
        <w:rPr>
          <w:rFonts w:ascii="Times New Roman" w:hAnsi="Times New Roman"/>
          <w:color w:val="FF0000"/>
          <w:sz w:val="24"/>
          <w:szCs w:val="24"/>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567"/>
        <w:gridCol w:w="567"/>
        <w:gridCol w:w="567"/>
        <w:gridCol w:w="567"/>
        <w:gridCol w:w="567"/>
        <w:gridCol w:w="567"/>
        <w:gridCol w:w="567"/>
        <w:gridCol w:w="567"/>
        <w:gridCol w:w="567"/>
        <w:gridCol w:w="709"/>
        <w:gridCol w:w="708"/>
        <w:gridCol w:w="709"/>
        <w:gridCol w:w="709"/>
        <w:gridCol w:w="709"/>
      </w:tblGrid>
      <w:tr w:rsidR="005C5861" w:rsidRPr="006B33C7" w:rsidTr="00AD4BE6">
        <w:trPr>
          <w:tblHeader/>
        </w:trPr>
        <w:tc>
          <w:tcPr>
            <w:tcW w:w="1844" w:type="dxa"/>
            <w:shd w:val="clear" w:color="auto" w:fill="auto"/>
            <w:vAlign w:val="center"/>
          </w:tcPr>
          <w:p w:rsidR="005C5861" w:rsidRPr="006B33C7" w:rsidRDefault="005C5861" w:rsidP="007B0A9B">
            <w:pPr>
              <w:pStyle w:val="a3"/>
              <w:keepNext/>
              <w:autoSpaceDE w:val="0"/>
              <w:autoSpaceDN w:val="0"/>
              <w:adjustRightInd w:val="0"/>
              <w:spacing w:before="0"/>
              <w:ind w:left="0"/>
              <w:contextualSpacing w:val="0"/>
              <w:jc w:val="center"/>
              <w:rPr>
                <w:bCs w:val="0"/>
                <w:sz w:val="20"/>
                <w:szCs w:val="20"/>
                <w:lang w:val="ru-RU"/>
              </w:rPr>
            </w:pPr>
            <w:r w:rsidRPr="006B33C7">
              <w:rPr>
                <w:bCs w:val="0"/>
                <w:sz w:val="20"/>
                <w:szCs w:val="20"/>
                <w:lang w:val="ru-RU"/>
              </w:rPr>
              <w:t>Наименование показателя</w:t>
            </w:r>
          </w:p>
        </w:tc>
        <w:tc>
          <w:tcPr>
            <w:tcW w:w="567" w:type="dxa"/>
            <w:shd w:val="clear" w:color="auto" w:fill="auto"/>
            <w:vAlign w:val="center"/>
          </w:tcPr>
          <w:p w:rsidR="005C5861" w:rsidRPr="006B33C7" w:rsidRDefault="005C5861" w:rsidP="005C5861">
            <w:pPr>
              <w:pStyle w:val="a3"/>
              <w:keepNext/>
              <w:autoSpaceDE w:val="0"/>
              <w:autoSpaceDN w:val="0"/>
              <w:adjustRightInd w:val="0"/>
              <w:spacing w:before="0"/>
              <w:ind w:left="-108" w:right="-108"/>
              <w:contextualSpacing w:val="0"/>
              <w:jc w:val="center"/>
              <w:rPr>
                <w:bCs w:val="0"/>
                <w:sz w:val="20"/>
                <w:szCs w:val="20"/>
                <w:lang w:val="ru-RU"/>
              </w:rPr>
            </w:pPr>
            <w:r w:rsidRPr="006B33C7">
              <w:rPr>
                <w:bCs w:val="0"/>
                <w:sz w:val="20"/>
                <w:szCs w:val="20"/>
                <w:lang w:val="ru-RU"/>
              </w:rPr>
              <w:t xml:space="preserve">2015 </w:t>
            </w:r>
          </w:p>
        </w:tc>
        <w:tc>
          <w:tcPr>
            <w:tcW w:w="567" w:type="dxa"/>
            <w:shd w:val="clear" w:color="auto" w:fill="auto"/>
            <w:vAlign w:val="center"/>
          </w:tcPr>
          <w:p w:rsidR="005C5861" w:rsidRDefault="005C5861" w:rsidP="007B0A9B">
            <w:pPr>
              <w:pStyle w:val="a3"/>
              <w:keepNext/>
              <w:autoSpaceDE w:val="0"/>
              <w:autoSpaceDN w:val="0"/>
              <w:adjustRightInd w:val="0"/>
              <w:spacing w:before="0"/>
              <w:ind w:left="0"/>
              <w:contextualSpacing w:val="0"/>
              <w:jc w:val="center"/>
              <w:rPr>
                <w:bCs w:val="0"/>
                <w:sz w:val="20"/>
                <w:szCs w:val="20"/>
                <w:lang w:val="ru-RU"/>
              </w:rPr>
            </w:pPr>
          </w:p>
          <w:p w:rsidR="005C5861" w:rsidRPr="006B33C7" w:rsidRDefault="005C5861" w:rsidP="005C5861">
            <w:pPr>
              <w:pStyle w:val="a3"/>
              <w:keepNext/>
              <w:autoSpaceDE w:val="0"/>
              <w:autoSpaceDN w:val="0"/>
              <w:adjustRightInd w:val="0"/>
              <w:spacing w:before="0"/>
              <w:ind w:left="-108" w:right="-108"/>
              <w:contextualSpacing w:val="0"/>
              <w:jc w:val="center"/>
              <w:rPr>
                <w:bCs w:val="0"/>
                <w:sz w:val="20"/>
                <w:szCs w:val="20"/>
                <w:lang w:val="ru-RU"/>
              </w:rPr>
            </w:pPr>
            <w:r w:rsidRPr="006B33C7">
              <w:rPr>
                <w:bCs w:val="0"/>
                <w:sz w:val="20"/>
                <w:szCs w:val="20"/>
                <w:lang w:val="ru-RU"/>
              </w:rPr>
              <w:t>2016</w:t>
            </w:r>
          </w:p>
          <w:p w:rsidR="005C5861" w:rsidRPr="006B33C7" w:rsidRDefault="005C5861" w:rsidP="007B0A9B">
            <w:pPr>
              <w:pStyle w:val="a3"/>
              <w:keepNext/>
              <w:autoSpaceDE w:val="0"/>
              <w:autoSpaceDN w:val="0"/>
              <w:adjustRightInd w:val="0"/>
              <w:spacing w:before="0"/>
              <w:ind w:left="0" w:right="-108"/>
              <w:contextualSpacing w:val="0"/>
              <w:jc w:val="center"/>
              <w:rPr>
                <w:bCs w:val="0"/>
                <w:sz w:val="20"/>
                <w:szCs w:val="20"/>
                <w:lang w:val="ru-RU"/>
              </w:rPr>
            </w:pPr>
          </w:p>
        </w:tc>
        <w:tc>
          <w:tcPr>
            <w:tcW w:w="567" w:type="dxa"/>
            <w:shd w:val="clear" w:color="auto" w:fill="auto"/>
            <w:vAlign w:val="center"/>
          </w:tcPr>
          <w:p w:rsidR="005C5861" w:rsidRPr="006B33C7" w:rsidRDefault="005C5861" w:rsidP="005C5861">
            <w:pPr>
              <w:pStyle w:val="a3"/>
              <w:keepNext/>
              <w:autoSpaceDE w:val="0"/>
              <w:autoSpaceDN w:val="0"/>
              <w:adjustRightInd w:val="0"/>
              <w:spacing w:before="0"/>
              <w:ind w:left="0" w:right="-108"/>
              <w:contextualSpacing w:val="0"/>
              <w:rPr>
                <w:bCs w:val="0"/>
                <w:sz w:val="20"/>
                <w:szCs w:val="20"/>
                <w:lang w:val="ru-RU"/>
              </w:rPr>
            </w:pPr>
            <w:r>
              <w:rPr>
                <w:bCs w:val="0"/>
                <w:sz w:val="20"/>
                <w:szCs w:val="20"/>
                <w:lang w:val="ru-RU"/>
              </w:rPr>
              <w:t>2017</w:t>
            </w:r>
          </w:p>
        </w:tc>
        <w:tc>
          <w:tcPr>
            <w:tcW w:w="567" w:type="dxa"/>
            <w:shd w:val="clear" w:color="auto" w:fill="auto"/>
            <w:vAlign w:val="center"/>
          </w:tcPr>
          <w:p w:rsidR="005C5861" w:rsidRPr="006B33C7"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sidRPr="006B33C7">
              <w:rPr>
                <w:bCs w:val="0"/>
                <w:sz w:val="20"/>
                <w:szCs w:val="20"/>
                <w:lang w:val="ru-RU"/>
              </w:rPr>
              <w:t>201</w:t>
            </w:r>
            <w:r>
              <w:rPr>
                <w:bCs w:val="0"/>
                <w:sz w:val="20"/>
                <w:szCs w:val="20"/>
                <w:lang w:val="ru-RU"/>
              </w:rPr>
              <w:t>8</w:t>
            </w:r>
            <w:r w:rsidRPr="006B33C7">
              <w:rPr>
                <w:bCs w:val="0"/>
                <w:sz w:val="20"/>
                <w:szCs w:val="20"/>
                <w:lang w:val="ru-RU"/>
              </w:rPr>
              <w:t xml:space="preserve"> </w:t>
            </w:r>
          </w:p>
        </w:tc>
        <w:tc>
          <w:tcPr>
            <w:tcW w:w="567" w:type="dxa"/>
            <w:vAlign w:val="center"/>
          </w:tcPr>
          <w:p w:rsidR="005C5861" w:rsidRPr="006B33C7"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2019</w:t>
            </w:r>
          </w:p>
        </w:tc>
        <w:tc>
          <w:tcPr>
            <w:tcW w:w="567" w:type="dxa"/>
            <w:vAlign w:val="center"/>
          </w:tcPr>
          <w:p w:rsidR="005C5861" w:rsidRPr="006B33C7"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2020</w:t>
            </w:r>
            <w:r w:rsidRPr="006B33C7">
              <w:rPr>
                <w:bCs w:val="0"/>
                <w:sz w:val="20"/>
                <w:szCs w:val="20"/>
                <w:lang w:val="ru-RU"/>
              </w:rPr>
              <w:t xml:space="preserve"> </w:t>
            </w:r>
          </w:p>
        </w:tc>
        <w:tc>
          <w:tcPr>
            <w:tcW w:w="567" w:type="dxa"/>
            <w:vAlign w:val="center"/>
          </w:tcPr>
          <w:p w:rsidR="005C5861" w:rsidRPr="006B33C7"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2021</w:t>
            </w:r>
          </w:p>
        </w:tc>
        <w:tc>
          <w:tcPr>
            <w:tcW w:w="567" w:type="dxa"/>
          </w:tcPr>
          <w:p w:rsidR="005C5861" w:rsidRDefault="005C5861" w:rsidP="007B0A9B">
            <w:pPr>
              <w:pStyle w:val="a3"/>
              <w:keepNext/>
              <w:autoSpaceDE w:val="0"/>
              <w:autoSpaceDN w:val="0"/>
              <w:adjustRightInd w:val="0"/>
              <w:spacing w:before="0"/>
              <w:ind w:left="0" w:right="-108"/>
              <w:contextualSpacing w:val="0"/>
              <w:jc w:val="center"/>
              <w:rPr>
                <w:bCs w:val="0"/>
                <w:sz w:val="20"/>
                <w:szCs w:val="20"/>
                <w:lang w:val="ru-RU"/>
              </w:rPr>
            </w:pPr>
          </w:p>
          <w:p w:rsidR="005C5861" w:rsidRPr="006B33C7"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2022</w:t>
            </w:r>
            <w:r w:rsidRPr="006B33C7">
              <w:rPr>
                <w:bCs w:val="0"/>
                <w:sz w:val="20"/>
                <w:szCs w:val="20"/>
                <w:lang w:val="ru-RU"/>
              </w:rPr>
              <w:t xml:space="preserve"> </w:t>
            </w:r>
          </w:p>
        </w:tc>
        <w:tc>
          <w:tcPr>
            <w:tcW w:w="567" w:type="dxa"/>
          </w:tcPr>
          <w:p w:rsidR="005C5861" w:rsidRDefault="005C5861" w:rsidP="007B0A9B">
            <w:pPr>
              <w:pStyle w:val="a3"/>
              <w:keepNext/>
              <w:autoSpaceDE w:val="0"/>
              <w:autoSpaceDN w:val="0"/>
              <w:adjustRightInd w:val="0"/>
              <w:spacing w:before="0"/>
              <w:ind w:left="0" w:right="-108"/>
              <w:contextualSpacing w:val="0"/>
              <w:jc w:val="center"/>
              <w:rPr>
                <w:bCs w:val="0"/>
                <w:sz w:val="20"/>
                <w:szCs w:val="20"/>
                <w:lang w:val="ru-RU"/>
              </w:rPr>
            </w:pPr>
          </w:p>
          <w:p w:rsidR="005C5861"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2023</w:t>
            </w:r>
          </w:p>
          <w:p w:rsidR="005C5861" w:rsidRPr="006B33C7" w:rsidRDefault="005C5861" w:rsidP="007B0A9B">
            <w:pPr>
              <w:pStyle w:val="a3"/>
              <w:keepNext/>
              <w:autoSpaceDE w:val="0"/>
              <w:autoSpaceDN w:val="0"/>
              <w:adjustRightInd w:val="0"/>
              <w:spacing w:before="0"/>
              <w:ind w:left="0" w:right="-108"/>
              <w:contextualSpacing w:val="0"/>
              <w:jc w:val="center"/>
              <w:rPr>
                <w:bCs w:val="0"/>
                <w:sz w:val="20"/>
                <w:szCs w:val="20"/>
                <w:lang w:val="ru-RU"/>
              </w:rPr>
            </w:pPr>
          </w:p>
        </w:tc>
        <w:tc>
          <w:tcPr>
            <w:tcW w:w="709" w:type="dxa"/>
          </w:tcPr>
          <w:p w:rsidR="005C5861" w:rsidRDefault="005C5861" w:rsidP="007B0A9B">
            <w:pPr>
              <w:pStyle w:val="a3"/>
              <w:keepNext/>
              <w:autoSpaceDE w:val="0"/>
              <w:autoSpaceDN w:val="0"/>
              <w:adjustRightInd w:val="0"/>
              <w:spacing w:before="0"/>
              <w:ind w:left="0" w:right="-108"/>
              <w:contextualSpacing w:val="0"/>
              <w:jc w:val="center"/>
              <w:rPr>
                <w:bCs w:val="0"/>
                <w:sz w:val="20"/>
                <w:szCs w:val="20"/>
                <w:lang w:val="ru-RU"/>
              </w:rPr>
            </w:pPr>
          </w:p>
          <w:p w:rsidR="005C5861"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2024</w:t>
            </w:r>
          </w:p>
        </w:tc>
        <w:tc>
          <w:tcPr>
            <w:tcW w:w="708" w:type="dxa"/>
            <w:vAlign w:val="center"/>
          </w:tcPr>
          <w:p w:rsidR="005C5861" w:rsidRDefault="005C5861" w:rsidP="00AD4BE6">
            <w:pPr>
              <w:pStyle w:val="a3"/>
              <w:keepNext/>
              <w:autoSpaceDE w:val="0"/>
              <w:autoSpaceDN w:val="0"/>
              <w:adjustRightInd w:val="0"/>
              <w:spacing w:before="0"/>
              <w:ind w:left="-250" w:right="-108" w:firstLine="142"/>
              <w:contextualSpacing w:val="0"/>
              <w:jc w:val="center"/>
              <w:rPr>
                <w:bCs w:val="0"/>
                <w:sz w:val="20"/>
                <w:szCs w:val="20"/>
                <w:lang w:val="ru-RU"/>
              </w:rPr>
            </w:pPr>
            <w:r>
              <w:rPr>
                <w:bCs w:val="0"/>
                <w:sz w:val="20"/>
                <w:szCs w:val="20"/>
                <w:lang w:val="ru-RU"/>
              </w:rPr>
              <w:t>2025</w:t>
            </w:r>
          </w:p>
        </w:tc>
        <w:tc>
          <w:tcPr>
            <w:tcW w:w="709" w:type="dxa"/>
          </w:tcPr>
          <w:p w:rsidR="005C5861" w:rsidRDefault="005C5861" w:rsidP="0015379D">
            <w:pPr>
              <w:pStyle w:val="a3"/>
              <w:keepNext/>
              <w:autoSpaceDE w:val="0"/>
              <w:autoSpaceDN w:val="0"/>
              <w:adjustRightInd w:val="0"/>
              <w:spacing w:before="0"/>
              <w:ind w:left="0" w:right="-108"/>
              <w:contextualSpacing w:val="0"/>
              <w:jc w:val="center"/>
              <w:rPr>
                <w:bCs w:val="0"/>
                <w:sz w:val="20"/>
                <w:szCs w:val="20"/>
                <w:lang w:val="ru-RU"/>
              </w:rPr>
            </w:pPr>
          </w:p>
          <w:p w:rsidR="005C5861"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2026</w:t>
            </w:r>
          </w:p>
        </w:tc>
        <w:tc>
          <w:tcPr>
            <w:tcW w:w="709" w:type="dxa"/>
          </w:tcPr>
          <w:p w:rsidR="005C5861" w:rsidRDefault="005C5861" w:rsidP="0015379D">
            <w:pPr>
              <w:pStyle w:val="a3"/>
              <w:keepNext/>
              <w:autoSpaceDE w:val="0"/>
              <w:autoSpaceDN w:val="0"/>
              <w:adjustRightInd w:val="0"/>
              <w:spacing w:before="0"/>
              <w:ind w:left="0" w:right="-108"/>
              <w:contextualSpacing w:val="0"/>
              <w:jc w:val="center"/>
              <w:rPr>
                <w:bCs w:val="0"/>
                <w:sz w:val="20"/>
                <w:szCs w:val="20"/>
                <w:lang w:val="ru-RU"/>
              </w:rPr>
            </w:pPr>
          </w:p>
          <w:p w:rsidR="005C5861"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2027</w:t>
            </w:r>
          </w:p>
        </w:tc>
        <w:tc>
          <w:tcPr>
            <w:tcW w:w="709" w:type="dxa"/>
          </w:tcPr>
          <w:p w:rsidR="005C5861" w:rsidRDefault="005C5861" w:rsidP="0015379D">
            <w:pPr>
              <w:pStyle w:val="a3"/>
              <w:keepNext/>
              <w:autoSpaceDE w:val="0"/>
              <w:autoSpaceDN w:val="0"/>
              <w:adjustRightInd w:val="0"/>
              <w:spacing w:before="0"/>
              <w:ind w:left="0" w:right="-108"/>
              <w:contextualSpacing w:val="0"/>
              <w:jc w:val="center"/>
              <w:rPr>
                <w:bCs w:val="0"/>
                <w:sz w:val="20"/>
                <w:szCs w:val="20"/>
                <w:lang w:val="ru-RU"/>
              </w:rPr>
            </w:pPr>
          </w:p>
          <w:p w:rsidR="005C5861" w:rsidRDefault="005C5861"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2028</w:t>
            </w:r>
          </w:p>
        </w:tc>
      </w:tr>
      <w:tr w:rsidR="00AD4BE6" w:rsidRPr="006B33C7" w:rsidTr="003E7DDF">
        <w:tc>
          <w:tcPr>
            <w:tcW w:w="1844" w:type="dxa"/>
            <w:shd w:val="clear" w:color="auto" w:fill="auto"/>
          </w:tcPr>
          <w:p w:rsidR="00AD4BE6" w:rsidRPr="006B33C7" w:rsidRDefault="00AD4BE6" w:rsidP="005C5861">
            <w:pPr>
              <w:pStyle w:val="a3"/>
              <w:keepNext/>
              <w:autoSpaceDE w:val="0"/>
              <w:autoSpaceDN w:val="0"/>
              <w:adjustRightInd w:val="0"/>
              <w:spacing w:before="0"/>
              <w:ind w:left="-108" w:right="-108"/>
              <w:contextualSpacing w:val="0"/>
              <w:rPr>
                <w:bCs w:val="0"/>
                <w:sz w:val="20"/>
                <w:szCs w:val="20"/>
                <w:lang w:val="ru-RU"/>
              </w:rPr>
            </w:pPr>
            <w:r>
              <w:rPr>
                <w:bCs w:val="0"/>
                <w:sz w:val="20"/>
                <w:szCs w:val="20"/>
                <w:lang w:val="ru-RU"/>
              </w:rPr>
              <w:t xml:space="preserve">Площадь </w:t>
            </w:r>
            <w:r w:rsidRPr="006B33C7">
              <w:rPr>
                <w:bCs w:val="0"/>
                <w:sz w:val="20"/>
                <w:szCs w:val="20"/>
                <w:lang w:val="ru-RU"/>
              </w:rPr>
              <w:t>земельных участков, предостав</w:t>
            </w:r>
            <w:r>
              <w:rPr>
                <w:bCs w:val="0"/>
                <w:sz w:val="20"/>
                <w:szCs w:val="20"/>
                <w:lang w:val="ru-RU"/>
              </w:rPr>
              <w:t>-</w:t>
            </w:r>
            <w:r w:rsidRPr="006B33C7">
              <w:rPr>
                <w:bCs w:val="0"/>
                <w:sz w:val="20"/>
                <w:szCs w:val="20"/>
                <w:lang w:val="ru-RU"/>
              </w:rPr>
              <w:t>ленных для строи</w:t>
            </w:r>
            <w:r>
              <w:rPr>
                <w:bCs w:val="0"/>
                <w:sz w:val="20"/>
                <w:szCs w:val="20"/>
                <w:lang w:val="ru-RU"/>
              </w:rPr>
              <w:t>-</w:t>
            </w:r>
            <w:r w:rsidRPr="006B33C7">
              <w:rPr>
                <w:bCs w:val="0"/>
                <w:sz w:val="20"/>
                <w:szCs w:val="20"/>
                <w:lang w:val="ru-RU"/>
              </w:rPr>
              <w:t>тельства в расчёте на 10 тыс. человек населения, всего, га</w:t>
            </w:r>
          </w:p>
        </w:tc>
        <w:tc>
          <w:tcPr>
            <w:tcW w:w="567" w:type="dxa"/>
            <w:shd w:val="clear" w:color="auto" w:fill="auto"/>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highlight w:val="yellow"/>
                <w:lang w:val="ru-RU"/>
              </w:rPr>
            </w:pPr>
            <w:r>
              <w:rPr>
                <w:bCs w:val="0"/>
                <w:sz w:val="20"/>
                <w:szCs w:val="20"/>
                <w:lang w:val="ru-RU"/>
              </w:rPr>
              <w:t>19</w:t>
            </w:r>
            <w:r w:rsidRPr="006B33C7">
              <w:rPr>
                <w:bCs w:val="0"/>
                <w:sz w:val="20"/>
                <w:szCs w:val="20"/>
                <w:lang w:val="ru-RU"/>
              </w:rPr>
              <w:t>,7</w:t>
            </w:r>
          </w:p>
        </w:tc>
        <w:tc>
          <w:tcPr>
            <w:tcW w:w="567" w:type="dxa"/>
            <w:shd w:val="clear" w:color="auto" w:fill="auto"/>
            <w:vAlign w:val="center"/>
          </w:tcPr>
          <w:p w:rsidR="00AD4BE6" w:rsidRPr="006B33C7" w:rsidRDefault="00AD4BE6" w:rsidP="005C5861">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12,05</w:t>
            </w:r>
          </w:p>
        </w:tc>
        <w:tc>
          <w:tcPr>
            <w:tcW w:w="567" w:type="dxa"/>
            <w:shd w:val="clear" w:color="auto" w:fill="auto"/>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9,84</w:t>
            </w:r>
          </w:p>
        </w:tc>
        <w:tc>
          <w:tcPr>
            <w:tcW w:w="567" w:type="dxa"/>
            <w:shd w:val="clear" w:color="auto" w:fill="auto"/>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12,09</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0,8</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1,48</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1,56</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1,58</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1,60</w:t>
            </w:r>
          </w:p>
        </w:tc>
        <w:tc>
          <w:tcPr>
            <w:tcW w:w="709"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1,62</w:t>
            </w:r>
          </w:p>
        </w:tc>
        <w:tc>
          <w:tcPr>
            <w:tcW w:w="708" w:type="dxa"/>
            <w:vAlign w:val="center"/>
          </w:tcPr>
          <w:p w:rsidR="00AD4BE6" w:rsidRDefault="00AD4BE6" w:rsidP="0015379D">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1,64</w:t>
            </w:r>
          </w:p>
        </w:tc>
        <w:tc>
          <w:tcPr>
            <w:tcW w:w="709" w:type="dxa"/>
            <w:vAlign w:val="center"/>
          </w:tcPr>
          <w:p w:rsidR="00AD4BE6" w:rsidRPr="006B33C7"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1,66</w:t>
            </w:r>
          </w:p>
        </w:tc>
        <w:tc>
          <w:tcPr>
            <w:tcW w:w="709" w:type="dxa"/>
            <w:vAlign w:val="center"/>
          </w:tcPr>
          <w:p w:rsidR="00AD4BE6" w:rsidRPr="006B33C7"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1,68</w:t>
            </w:r>
          </w:p>
        </w:tc>
        <w:tc>
          <w:tcPr>
            <w:tcW w:w="709" w:type="dxa"/>
            <w:vAlign w:val="center"/>
          </w:tcPr>
          <w:p w:rsidR="00AD4BE6"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1,70</w:t>
            </w:r>
          </w:p>
        </w:tc>
      </w:tr>
      <w:tr w:rsidR="00AD4BE6" w:rsidRPr="006B33C7" w:rsidTr="003E7DDF">
        <w:tc>
          <w:tcPr>
            <w:tcW w:w="1844" w:type="dxa"/>
            <w:shd w:val="clear" w:color="auto" w:fill="auto"/>
          </w:tcPr>
          <w:p w:rsidR="00AD4BE6" w:rsidRPr="006B33C7" w:rsidRDefault="00AD4BE6" w:rsidP="005C5861">
            <w:pPr>
              <w:pStyle w:val="a3"/>
              <w:keepNext/>
              <w:autoSpaceDE w:val="0"/>
              <w:autoSpaceDN w:val="0"/>
              <w:adjustRightInd w:val="0"/>
              <w:spacing w:before="0"/>
              <w:ind w:left="-108" w:right="-108"/>
              <w:contextualSpacing w:val="0"/>
              <w:rPr>
                <w:bCs w:val="0"/>
                <w:sz w:val="20"/>
                <w:szCs w:val="20"/>
                <w:lang w:val="ru-RU"/>
              </w:rPr>
            </w:pPr>
            <w:r w:rsidRPr="006B33C7">
              <w:rPr>
                <w:bCs w:val="0"/>
                <w:sz w:val="20"/>
                <w:szCs w:val="20"/>
                <w:lang w:val="ru-RU"/>
              </w:rPr>
              <w:t>в том числе земель</w:t>
            </w:r>
            <w:r>
              <w:rPr>
                <w:bCs w:val="0"/>
                <w:sz w:val="20"/>
                <w:szCs w:val="20"/>
                <w:lang w:val="ru-RU"/>
              </w:rPr>
              <w:t>-</w:t>
            </w:r>
            <w:r w:rsidRPr="006B33C7">
              <w:rPr>
                <w:bCs w:val="0"/>
                <w:sz w:val="20"/>
                <w:szCs w:val="20"/>
                <w:lang w:val="ru-RU"/>
              </w:rPr>
              <w:t>ных участков, пре</w:t>
            </w:r>
            <w:r>
              <w:rPr>
                <w:bCs w:val="0"/>
                <w:sz w:val="20"/>
                <w:szCs w:val="20"/>
                <w:lang w:val="ru-RU"/>
              </w:rPr>
              <w:t>-</w:t>
            </w:r>
            <w:r w:rsidRPr="006B33C7">
              <w:rPr>
                <w:bCs w:val="0"/>
                <w:sz w:val="20"/>
                <w:szCs w:val="20"/>
                <w:lang w:val="ru-RU"/>
              </w:rPr>
              <w:t>доставленных для жилищного строи</w:t>
            </w:r>
            <w:r>
              <w:rPr>
                <w:bCs w:val="0"/>
                <w:sz w:val="20"/>
                <w:szCs w:val="20"/>
                <w:lang w:val="ru-RU"/>
              </w:rPr>
              <w:t>-</w:t>
            </w:r>
            <w:r w:rsidRPr="006B33C7">
              <w:rPr>
                <w:bCs w:val="0"/>
                <w:sz w:val="20"/>
                <w:szCs w:val="20"/>
                <w:lang w:val="ru-RU"/>
              </w:rPr>
              <w:t>тельства, индиви</w:t>
            </w:r>
            <w:r>
              <w:rPr>
                <w:bCs w:val="0"/>
                <w:sz w:val="20"/>
                <w:szCs w:val="20"/>
                <w:lang w:val="ru-RU"/>
              </w:rPr>
              <w:t>-</w:t>
            </w:r>
            <w:r w:rsidRPr="006B33C7">
              <w:rPr>
                <w:bCs w:val="0"/>
                <w:sz w:val="20"/>
                <w:szCs w:val="20"/>
                <w:lang w:val="ru-RU"/>
              </w:rPr>
              <w:t>дуального строитель</w:t>
            </w:r>
            <w:r>
              <w:rPr>
                <w:bCs w:val="0"/>
                <w:sz w:val="20"/>
                <w:szCs w:val="20"/>
                <w:lang w:val="ru-RU"/>
              </w:rPr>
              <w:t>-</w:t>
            </w:r>
            <w:r w:rsidRPr="006B33C7">
              <w:rPr>
                <w:bCs w:val="0"/>
                <w:sz w:val="20"/>
                <w:szCs w:val="20"/>
                <w:lang w:val="ru-RU"/>
              </w:rPr>
              <w:t>ства и комплексного освоения в целях жилищного строи</w:t>
            </w:r>
            <w:r>
              <w:rPr>
                <w:bCs w:val="0"/>
                <w:sz w:val="20"/>
                <w:szCs w:val="20"/>
                <w:lang w:val="ru-RU"/>
              </w:rPr>
              <w:t>-</w:t>
            </w:r>
            <w:r w:rsidRPr="006B33C7">
              <w:rPr>
                <w:bCs w:val="0"/>
                <w:sz w:val="20"/>
                <w:szCs w:val="20"/>
                <w:lang w:val="ru-RU"/>
              </w:rPr>
              <w:t>тельства, га</w:t>
            </w:r>
          </w:p>
        </w:tc>
        <w:tc>
          <w:tcPr>
            <w:tcW w:w="567" w:type="dxa"/>
            <w:shd w:val="clear" w:color="auto" w:fill="auto"/>
            <w:vAlign w:val="center"/>
          </w:tcPr>
          <w:p w:rsidR="00AD4BE6" w:rsidRPr="006B33C7" w:rsidRDefault="00AD4BE6" w:rsidP="005C5861">
            <w:pPr>
              <w:pStyle w:val="a3"/>
              <w:keepNext/>
              <w:autoSpaceDE w:val="0"/>
              <w:autoSpaceDN w:val="0"/>
              <w:adjustRightInd w:val="0"/>
              <w:spacing w:before="0"/>
              <w:ind w:left="0" w:right="-108"/>
              <w:contextualSpacing w:val="0"/>
              <w:jc w:val="center"/>
              <w:rPr>
                <w:bCs w:val="0"/>
                <w:sz w:val="20"/>
                <w:szCs w:val="20"/>
                <w:lang w:val="ru-RU"/>
              </w:rPr>
            </w:pPr>
            <w:r>
              <w:rPr>
                <w:bCs w:val="0"/>
                <w:sz w:val="20"/>
                <w:szCs w:val="20"/>
                <w:lang w:val="ru-RU"/>
              </w:rPr>
              <w:t>18,45</w:t>
            </w:r>
          </w:p>
        </w:tc>
        <w:tc>
          <w:tcPr>
            <w:tcW w:w="567" w:type="dxa"/>
            <w:shd w:val="clear" w:color="auto" w:fill="auto"/>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7,76</w:t>
            </w:r>
          </w:p>
        </w:tc>
        <w:tc>
          <w:tcPr>
            <w:tcW w:w="567" w:type="dxa"/>
            <w:shd w:val="clear" w:color="auto" w:fill="auto"/>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8,97</w:t>
            </w:r>
          </w:p>
        </w:tc>
        <w:tc>
          <w:tcPr>
            <w:tcW w:w="567" w:type="dxa"/>
            <w:shd w:val="clear" w:color="auto" w:fill="auto"/>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8,35</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0,76</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1,48</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1,56</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1,58</w:t>
            </w:r>
          </w:p>
        </w:tc>
        <w:tc>
          <w:tcPr>
            <w:tcW w:w="567"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1,60</w:t>
            </w:r>
          </w:p>
        </w:tc>
        <w:tc>
          <w:tcPr>
            <w:tcW w:w="709" w:type="dxa"/>
            <w:vAlign w:val="center"/>
          </w:tcPr>
          <w:p w:rsidR="00AD4BE6" w:rsidRPr="006B33C7" w:rsidRDefault="00AD4BE6" w:rsidP="00EA2E18">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1,62</w:t>
            </w:r>
          </w:p>
        </w:tc>
        <w:tc>
          <w:tcPr>
            <w:tcW w:w="708" w:type="dxa"/>
            <w:vAlign w:val="center"/>
          </w:tcPr>
          <w:p w:rsidR="00AD4BE6" w:rsidRDefault="00AD4BE6" w:rsidP="0015379D">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1,64</w:t>
            </w:r>
          </w:p>
        </w:tc>
        <w:tc>
          <w:tcPr>
            <w:tcW w:w="709" w:type="dxa"/>
            <w:vAlign w:val="center"/>
          </w:tcPr>
          <w:p w:rsidR="00AD4BE6" w:rsidRPr="006B33C7"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1,66</w:t>
            </w:r>
          </w:p>
        </w:tc>
        <w:tc>
          <w:tcPr>
            <w:tcW w:w="709" w:type="dxa"/>
            <w:vAlign w:val="center"/>
          </w:tcPr>
          <w:p w:rsidR="00AD4BE6" w:rsidRPr="006B33C7"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1,68</w:t>
            </w:r>
          </w:p>
        </w:tc>
        <w:tc>
          <w:tcPr>
            <w:tcW w:w="709" w:type="dxa"/>
            <w:vAlign w:val="center"/>
          </w:tcPr>
          <w:p w:rsidR="00AD4BE6"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1,70</w:t>
            </w:r>
          </w:p>
        </w:tc>
      </w:tr>
      <w:tr w:rsidR="00AD4BE6" w:rsidRPr="006B33C7" w:rsidTr="003E7DDF">
        <w:tc>
          <w:tcPr>
            <w:tcW w:w="1844" w:type="dxa"/>
            <w:shd w:val="clear" w:color="auto" w:fill="auto"/>
          </w:tcPr>
          <w:p w:rsidR="00AD4BE6" w:rsidRPr="006B33C7" w:rsidRDefault="00AD4BE6" w:rsidP="005C5861">
            <w:pPr>
              <w:pStyle w:val="a3"/>
              <w:keepNext/>
              <w:autoSpaceDE w:val="0"/>
              <w:autoSpaceDN w:val="0"/>
              <w:adjustRightInd w:val="0"/>
              <w:spacing w:before="0"/>
              <w:ind w:left="-108" w:right="-108"/>
              <w:contextualSpacing w:val="0"/>
              <w:rPr>
                <w:bCs w:val="0"/>
                <w:sz w:val="20"/>
                <w:szCs w:val="20"/>
                <w:lang w:val="ru-RU"/>
              </w:rPr>
            </w:pPr>
            <w:r w:rsidRPr="006B33C7">
              <w:rPr>
                <w:bCs w:val="0"/>
                <w:sz w:val="20"/>
                <w:szCs w:val="20"/>
                <w:lang w:val="ru-RU"/>
              </w:rPr>
              <w:t xml:space="preserve">Общая площадь жилых помещений, приходящаяся в среднем на одного жителя, всего, кв. м </w:t>
            </w:r>
          </w:p>
        </w:tc>
        <w:tc>
          <w:tcPr>
            <w:tcW w:w="567" w:type="dxa"/>
            <w:shd w:val="clear" w:color="auto" w:fill="auto"/>
            <w:vAlign w:val="center"/>
          </w:tcPr>
          <w:p w:rsidR="00AD4BE6" w:rsidRPr="006B33C7" w:rsidRDefault="00AD4BE6" w:rsidP="005C5861">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22,15</w:t>
            </w:r>
          </w:p>
        </w:tc>
        <w:tc>
          <w:tcPr>
            <w:tcW w:w="567" w:type="dxa"/>
            <w:shd w:val="clear" w:color="auto" w:fill="auto"/>
            <w:vAlign w:val="center"/>
          </w:tcPr>
          <w:p w:rsidR="00AD4BE6" w:rsidRPr="006B33C7" w:rsidRDefault="00AD4BE6" w:rsidP="005C5861">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22,83</w:t>
            </w:r>
          </w:p>
        </w:tc>
        <w:tc>
          <w:tcPr>
            <w:tcW w:w="567" w:type="dxa"/>
            <w:shd w:val="clear" w:color="auto" w:fill="auto"/>
            <w:vAlign w:val="center"/>
          </w:tcPr>
          <w:p w:rsidR="00AD4BE6" w:rsidRPr="006B33C7" w:rsidRDefault="00AD4BE6" w:rsidP="005C5861">
            <w:pPr>
              <w:pStyle w:val="a3"/>
              <w:keepNext/>
              <w:autoSpaceDE w:val="0"/>
              <w:autoSpaceDN w:val="0"/>
              <w:adjustRightInd w:val="0"/>
              <w:spacing w:before="0"/>
              <w:ind w:left="0" w:right="-108"/>
              <w:contextualSpacing w:val="0"/>
              <w:jc w:val="center"/>
              <w:rPr>
                <w:bCs w:val="0"/>
                <w:sz w:val="20"/>
                <w:szCs w:val="20"/>
                <w:lang w:val="ru-RU"/>
              </w:rPr>
            </w:pPr>
            <w:r>
              <w:rPr>
                <w:bCs w:val="0"/>
                <w:sz w:val="20"/>
                <w:szCs w:val="20"/>
                <w:lang w:val="ru-RU"/>
              </w:rPr>
              <w:t>23,46</w:t>
            </w:r>
          </w:p>
        </w:tc>
        <w:tc>
          <w:tcPr>
            <w:tcW w:w="567" w:type="dxa"/>
            <w:shd w:val="clear" w:color="auto" w:fill="auto"/>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24,44</w:t>
            </w:r>
          </w:p>
        </w:tc>
        <w:tc>
          <w:tcPr>
            <w:tcW w:w="567" w:type="dxa"/>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25,35</w:t>
            </w:r>
          </w:p>
        </w:tc>
        <w:tc>
          <w:tcPr>
            <w:tcW w:w="567" w:type="dxa"/>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26,39</w:t>
            </w:r>
          </w:p>
        </w:tc>
        <w:tc>
          <w:tcPr>
            <w:tcW w:w="567" w:type="dxa"/>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27,5</w:t>
            </w:r>
          </w:p>
        </w:tc>
        <w:tc>
          <w:tcPr>
            <w:tcW w:w="567" w:type="dxa"/>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28,62</w:t>
            </w:r>
          </w:p>
        </w:tc>
        <w:tc>
          <w:tcPr>
            <w:tcW w:w="567" w:type="dxa"/>
            <w:vAlign w:val="center"/>
          </w:tcPr>
          <w:p w:rsidR="00AD4BE6" w:rsidRPr="006B33C7" w:rsidRDefault="00AD4BE6" w:rsidP="00AD4BE6">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29,77</w:t>
            </w:r>
          </w:p>
        </w:tc>
        <w:tc>
          <w:tcPr>
            <w:tcW w:w="709" w:type="dxa"/>
            <w:vAlign w:val="center"/>
          </w:tcPr>
          <w:p w:rsidR="00AD4BE6" w:rsidRPr="006B33C7" w:rsidRDefault="00AD4BE6" w:rsidP="0047410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30,00</w:t>
            </w:r>
          </w:p>
        </w:tc>
        <w:tc>
          <w:tcPr>
            <w:tcW w:w="708" w:type="dxa"/>
            <w:vAlign w:val="center"/>
          </w:tcPr>
          <w:p w:rsidR="00AD4BE6" w:rsidRDefault="00AD4BE6" w:rsidP="0015379D">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32,00</w:t>
            </w:r>
          </w:p>
        </w:tc>
        <w:tc>
          <w:tcPr>
            <w:tcW w:w="709" w:type="dxa"/>
            <w:vAlign w:val="center"/>
          </w:tcPr>
          <w:p w:rsidR="00AD4BE6" w:rsidRPr="006B33C7" w:rsidRDefault="008F262D" w:rsidP="003E7DDF">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32,00</w:t>
            </w:r>
          </w:p>
        </w:tc>
        <w:tc>
          <w:tcPr>
            <w:tcW w:w="709" w:type="dxa"/>
            <w:vAlign w:val="center"/>
          </w:tcPr>
          <w:p w:rsidR="00AD4BE6" w:rsidRPr="006B33C7" w:rsidRDefault="008F262D"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32</w:t>
            </w:r>
            <w:r w:rsidR="00AD4BE6">
              <w:rPr>
                <w:bCs w:val="0"/>
                <w:sz w:val="20"/>
                <w:szCs w:val="20"/>
                <w:lang w:val="ru-RU"/>
              </w:rPr>
              <w:t>,00</w:t>
            </w:r>
          </w:p>
        </w:tc>
        <w:tc>
          <w:tcPr>
            <w:tcW w:w="709" w:type="dxa"/>
            <w:vAlign w:val="center"/>
          </w:tcPr>
          <w:p w:rsidR="00AD4BE6" w:rsidRDefault="00AD4BE6"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32,00</w:t>
            </w:r>
          </w:p>
        </w:tc>
      </w:tr>
      <w:tr w:rsidR="00AD4BE6" w:rsidRPr="006B33C7" w:rsidTr="003E7DDF">
        <w:tc>
          <w:tcPr>
            <w:tcW w:w="1844" w:type="dxa"/>
            <w:shd w:val="clear" w:color="auto" w:fill="auto"/>
          </w:tcPr>
          <w:p w:rsidR="00AD4BE6" w:rsidRPr="006B33C7" w:rsidRDefault="00AD4BE6" w:rsidP="005C5861">
            <w:pPr>
              <w:pStyle w:val="a3"/>
              <w:autoSpaceDE w:val="0"/>
              <w:autoSpaceDN w:val="0"/>
              <w:adjustRightInd w:val="0"/>
              <w:spacing w:before="0"/>
              <w:ind w:left="-108"/>
              <w:contextualSpacing w:val="0"/>
              <w:rPr>
                <w:bCs w:val="0"/>
                <w:sz w:val="20"/>
                <w:szCs w:val="20"/>
                <w:lang w:val="ru-RU"/>
              </w:rPr>
            </w:pPr>
            <w:r w:rsidRPr="006B33C7">
              <w:rPr>
                <w:bCs w:val="0"/>
                <w:sz w:val="20"/>
                <w:szCs w:val="20"/>
                <w:lang w:val="ru-RU"/>
              </w:rPr>
              <w:t>в том числе введён</w:t>
            </w:r>
            <w:r>
              <w:rPr>
                <w:bCs w:val="0"/>
                <w:sz w:val="20"/>
                <w:szCs w:val="20"/>
                <w:lang w:val="ru-RU"/>
              </w:rPr>
              <w:t>-</w:t>
            </w:r>
            <w:r w:rsidRPr="006B33C7">
              <w:rPr>
                <w:bCs w:val="0"/>
                <w:sz w:val="20"/>
                <w:szCs w:val="20"/>
                <w:lang w:val="ru-RU"/>
              </w:rPr>
              <w:t>ная за один год</w:t>
            </w:r>
          </w:p>
        </w:tc>
        <w:tc>
          <w:tcPr>
            <w:tcW w:w="567" w:type="dxa"/>
            <w:shd w:val="clear" w:color="auto" w:fill="auto"/>
            <w:vAlign w:val="bottom"/>
          </w:tcPr>
          <w:p w:rsidR="00AD4BE6" w:rsidRDefault="00AD4BE6" w:rsidP="005C5861">
            <w:pPr>
              <w:ind w:left="-108" w:right="-108"/>
              <w:jc w:val="center"/>
            </w:pPr>
            <w:r>
              <w:rPr>
                <w:bCs w:val="0"/>
                <w:sz w:val="20"/>
                <w:szCs w:val="20"/>
              </w:rPr>
              <w:t>2396</w:t>
            </w:r>
          </w:p>
        </w:tc>
        <w:tc>
          <w:tcPr>
            <w:tcW w:w="567" w:type="dxa"/>
            <w:shd w:val="clear" w:color="auto" w:fill="auto"/>
            <w:vAlign w:val="center"/>
          </w:tcPr>
          <w:p w:rsidR="00AD4BE6" w:rsidRDefault="00AD4BE6" w:rsidP="005C5861">
            <w:pPr>
              <w:tabs>
                <w:tab w:val="left" w:pos="459"/>
              </w:tabs>
              <w:ind w:left="-108"/>
              <w:jc w:val="center"/>
            </w:pPr>
            <w:r>
              <w:rPr>
                <w:bCs w:val="0"/>
                <w:sz w:val="20"/>
                <w:szCs w:val="20"/>
              </w:rPr>
              <w:t xml:space="preserve"> 2438</w:t>
            </w:r>
          </w:p>
        </w:tc>
        <w:tc>
          <w:tcPr>
            <w:tcW w:w="567" w:type="dxa"/>
            <w:shd w:val="clear" w:color="auto" w:fill="auto"/>
            <w:vAlign w:val="bottom"/>
          </w:tcPr>
          <w:p w:rsidR="00AD4BE6" w:rsidRDefault="00AD4BE6" w:rsidP="005C5861">
            <w:pPr>
              <w:ind w:left="-108" w:right="-108"/>
              <w:jc w:val="center"/>
            </w:pPr>
            <w:r>
              <w:rPr>
                <w:bCs w:val="0"/>
                <w:sz w:val="20"/>
                <w:szCs w:val="20"/>
              </w:rPr>
              <w:t>3181</w:t>
            </w:r>
          </w:p>
        </w:tc>
        <w:tc>
          <w:tcPr>
            <w:tcW w:w="567" w:type="dxa"/>
            <w:shd w:val="clear" w:color="auto" w:fill="auto"/>
            <w:vAlign w:val="bottom"/>
          </w:tcPr>
          <w:p w:rsidR="00AD4BE6" w:rsidRDefault="00AD4BE6" w:rsidP="00AD4BE6">
            <w:pPr>
              <w:ind w:left="-108" w:right="-108"/>
              <w:jc w:val="center"/>
            </w:pPr>
            <w:r>
              <w:rPr>
                <w:bCs w:val="0"/>
                <w:sz w:val="20"/>
                <w:szCs w:val="20"/>
              </w:rPr>
              <w:t>3871</w:t>
            </w:r>
          </w:p>
        </w:tc>
        <w:tc>
          <w:tcPr>
            <w:tcW w:w="567" w:type="dxa"/>
            <w:vAlign w:val="bottom"/>
          </w:tcPr>
          <w:p w:rsidR="00AD4BE6" w:rsidRDefault="00AD4BE6" w:rsidP="00AD4BE6">
            <w:pPr>
              <w:ind w:left="-108" w:right="-108"/>
              <w:jc w:val="center"/>
            </w:pPr>
            <w:r>
              <w:rPr>
                <w:bCs w:val="0"/>
                <w:sz w:val="20"/>
                <w:szCs w:val="20"/>
              </w:rPr>
              <w:t>4940</w:t>
            </w:r>
          </w:p>
        </w:tc>
        <w:tc>
          <w:tcPr>
            <w:tcW w:w="567" w:type="dxa"/>
            <w:vAlign w:val="bottom"/>
          </w:tcPr>
          <w:p w:rsidR="00AD4BE6" w:rsidRDefault="00AD4BE6" w:rsidP="00AD4BE6">
            <w:pPr>
              <w:ind w:left="-108" w:right="-108"/>
              <w:jc w:val="center"/>
            </w:pPr>
            <w:r>
              <w:rPr>
                <w:bCs w:val="0"/>
                <w:sz w:val="20"/>
                <w:szCs w:val="20"/>
              </w:rPr>
              <w:t>7173</w:t>
            </w:r>
          </w:p>
        </w:tc>
        <w:tc>
          <w:tcPr>
            <w:tcW w:w="567" w:type="dxa"/>
            <w:vAlign w:val="bottom"/>
          </w:tcPr>
          <w:p w:rsidR="00AD4BE6" w:rsidRDefault="00AD4BE6" w:rsidP="00AD4BE6">
            <w:pPr>
              <w:ind w:left="-108" w:right="-108"/>
              <w:jc w:val="center"/>
            </w:pPr>
            <w:r>
              <w:rPr>
                <w:bCs w:val="0"/>
                <w:sz w:val="20"/>
                <w:szCs w:val="20"/>
              </w:rPr>
              <w:t>3126</w:t>
            </w:r>
          </w:p>
        </w:tc>
        <w:tc>
          <w:tcPr>
            <w:tcW w:w="567" w:type="dxa"/>
            <w:vAlign w:val="bottom"/>
          </w:tcPr>
          <w:p w:rsidR="00AD4BE6" w:rsidRDefault="00AD4BE6" w:rsidP="00AD4BE6">
            <w:pPr>
              <w:ind w:left="-108" w:right="-108"/>
              <w:jc w:val="center"/>
            </w:pPr>
            <w:r>
              <w:rPr>
                <w:bCs w:val="0"/>
                <w:sz w:val="20"/>
                <w:szCs w:val="20"/>
              </w:rPr>
              <w:t>3200</w:t>
            </w:r>
          </w:p>
        </w:tc>
        <w:tc>
          <w:tcPr>
            <w:tcW w:w="567" w:type="dxa"/>
            <w:vAlign w:val="bottom"/>
          </w:tcPr>
          <w:p w:rsidR="00AD4BE6" w:rsidRDefault="008F262D" w:rsidP="00AD4BE6">
            <w:pPr>
              <w:ind w:left="-108" w:right="-108"/>
              <w:jc w:val="center"/>
            </w:pPr>
            <w:r>
              <w:rPr>
                <w:bCs w:val="0"/>
                <w:sz w:val="20"/>
                <w:szCs w:val="20"/>
              </w:rPr>
              <w:t>5135</w:t>
            </w:r>
          </w:p>
        </w:tc>
        <w:tc>
          <w:tcPr>
            <w:tcW w:w="709" w:type="dxa"/>
            <w:vAlign w:val="bottom"/>
          </w:tcPr>
          <w:p w:rsidR="00AD4BE6" w:rsidRDefault="008F262D" w:rsidP="005C5861">
            <w:pPr>
              <w:jc w:val="center"/>
            </w:pPr>
            <w:r>
              <w:rPr>
                <w:bCs w:val="0"/>
                <w:sz w:val="20"/>
                <w:szCs w:val="20"/>
              </w:rPr>
              <w:t>53</w:t>
            </w:r>
            <w:r w:rsidR="00AD4BE6">
              <w:rPr>
                <w:bCs w:val="0"/>
                <w:sz w:val="20"/>
                <w:szCs w:val="20"/>
              </w:rPr>
              <w:t>00</w:t>
            </w:r>
          </w:p>
        </w:tc>
        <w:tc>
          <w:tcPr>
            <w:tcW w:w="708" w:type="dxa"/>
            <w:vAlign w:val="bottom"/>
          </w:tcPr>
          <w:p w:rsidR="00AD4BE6" w:rsidRDefault="00AD4BE6" w:rsidP="005C5861">
            <w:pPr>
              <w:spacing w:before="0"/>
              <w:jc w:val="center"/>
              <w:rPr>
                <w:bCs w:val="0"/>
                <w:sz w:val="20"/>
                <w:szCs w:val="20"/>
              </w:rPr>
            </w:pPr>
            <w:r>
              <w:rPr>
                <w:bCs w:val="0"/>
                <w:sz w:val="20"/>
                <w:szCs w:val="20"/>
              </w:rPr>
              <w:t>5</w:t>
            </w:r>
            <w:r w:rsidR="008F262D">
              <w:rPr>
                <w:bCs w:val="0"/>
                <w:sz w:val="20"/>
                <w:szCs w:val="20"/>
              </w:rPr>
              <w:t>4</w:t>
            </w:r>
            <w:r>
              <w:rPr>
                <w:bCs w:val="0"/>
                <w:sz w:val="20"/>
                <w:szCs w:val="20"/>
              </w:rPr>
              <w:t>00</w:t>
            </w:r>
          </w:p>
        </w:tc>
        <w:tc>
          <w:tcPr>
            <w:tcW w:w="709" w:type="dxa"/>
            <w:vAlign w:val="center"/>
          </w:tcPr>
          <w:p w:rsidR="00AD4BE6" w:rsidRDefault="00AD4BE6" w:rsidP="003E7DDF">
            <w:pPr>
              <w:pStyle w:val="a3"/>
              <w:keepNext/>
              <w:autoSpaceDE w:val="0"/>
              <w:autoSpaceDN w:val="0"/>
              <w:adjustRightInd w:val="0"/>
              <w:spacing w:before="0"/>
              <w:ind w:left="-108" w:right="-108"/>
              <w:contextualSpacing w:val="0"/>
              <w:jc w:val="center"/>
              <w:rPr>
                <w:bCs w:val="0"/>
                <w:sz w:val="20"/>
                <w:szCs w:val="20"/>
                <w:lang w:val="ru-RU"/>
              </w:rPr>
            </w:pPr>
          </w:p>
          <w:p w:rsidR="00AD4BE6" w:rsidRPr="006B33C7" w:rsidRDefault="008F262D" w:rsidP="003E7DDF">
            <w:pPr>
              <w:pStyle w:val="a3"/>
              <w:keepNext/>
              <w:autoSpaceDE w:val="0"/>
              <w:autoSpaceDN w:val="0"/>
              <w:adjustRightInd w:val="0"/>
              <w:spacing w:before="0"/>
              <w:ind w:left="-108" w:right="-108"/>
              <w:contextualSpacing w:val="0"/>
              <w:jc w:val="center"/>
              <w:rPr>
                <w:bCs w:val="0"/>
                <w:sz w:val="20"/>
                <w:szCs w:val="20"/>
                <w:lang w:val="ru-RU"/>
              </w:rPr>
            </w:pPr>
            <w:r>
              <w:rPr>
                <w:bCs w:val="0"/>
                <w:sz w:val="20"/>
                <w:szCs w:val="20"/>
                <w:lang w:val="ru-RU"/>
              </w:rPr>
              <w:t>55</w:t>
            </w:r>
            <w:r w:rsidR="00AD4BE6">
              <w:rPr>
                <w:bCs w:val="0"/>
                <w:sz w:val="20"/>
                <w:szCs w:val="20"/>
                <w:lang w:val="ru-RU"/>
              </w:rPr>
              <w:t>00</w:t>
            </w:r>
          </w:p>
        </w:tc>
        <w:tc>
          <w:tcPr>
            <w:tcW w:w="709" w:type="dxa"/>
            <w:vAlign w:val="center"/>
          </w:tcPr>
          <w:p w:rsidR="00AD4BE6" w:rsidRDefault="00AD4BE6" w:rsidP="003E7DDF">
            <w:pPr>
              <w:pStyle w:val="a3"/>
              <w:keepNext/>
              <w:autoSpaceDE w:val="0"/>
              <w:autoSpaceDN w:val="0"/>
              <w:adjustRightInd w:val="0"/>
              <w:spacing w:before="0"/>
              <w:ind w:left="0"/>
              <w:contextualSpacing w:val="0"/>
              <w:jc w:val="center"/>
              <w:rPr>
                <w:bCs w:val="0"/>
                <w:sz w:val="20"/>
                <w:szCs w:val="20"/>
                <w:lang w:val="ru-RU"/>
              </w:rPr>
            </w:pPr>
          </w:p>
          <w:p w:rsidR="00AD4BE6" w:rsidRPr="006B33C7" w:rsidRDefault="008F262D"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56</w:t>
            </w:r>
            <w:r w:rsidR="00AD4BE6">
              <w:rPr>
                <w:bCs w:val="0"/>
                <w:sz w:val="20"/>
                <w:szCs w:val="20"/>
                <w:lang w:val="ru-RU"/>
              </w:rPr>
              <w:t>00</w:t>
            </w:r>
          </w:p>
        </w:tc>
        <w:tc>
          <w:tcPr>
            <w:tcW w:w="709" w:type="dxa"/>
            <w:vAlign w:val="center"/>
          </w:tcPr>
          <w:p w:rsidR="00AD4BE6" w:rsidRDefault="00AD4BE6" w:rsidP="003E7DDF">
            <w:pPr>
              <w:pStyle w:val="a3"/>
              <w:keepNext/>
              <w:autoSpaceDE w:val="0"/>
              <w:autoSpaceDN w:val="0"/>
              <w:adjustRightInd w:val="0"/>
              <w:spacing w:before="0"/>
              <w:ind w:left="0"/>
              <w:contextualSpacing w:val="0"/>
              <w:jc w:val="center"/>
              <w:rPr>
                <w:bCs w:val="0"/>
                <w:sz w:val="20"/>
                <w:szCs w:val="20"/>
                <w:lang w:val="ru-RU"/>
              </w:rPr>
            </w:pPr>
          </w:p>
          <w:p w:rsidR="00AD4BE6" w:rsidRDefault="008F262D" w:rsidP="003E7DDF">
            <w:pPr>
              <w:pStyle w:val="a3"/>
              <w:keepNext/>
              <w:autoSpaceDE w:val="0"/>
              <w:autoSpaceDN w:val="0"/>
              <w:adjustRightInd w:val="0"/>
              <w:spacing w:before="0"/>
              <w:ind w:left="0"/>
              <w:contextualSpacing w:val="0"/>
              <w:jc w:val="center"/>
              <w:rPr>
                <w:bCs w:val="0"/>
                <w:sz w:val="20"/>
                <w:szCs w:val="20"/>
                <w:lang w:val="ru-RU"/>
              </w:rPr>
            </w:pPr>
            <w:r>
              <w:rPr>
                <w:bCs w:val="0"/>
                <w:sz w:val="20"/>
                <w:szCs w:val="20"/>
                <w:lang w:val="ru-RU"/>
              </w:rPr>
              <w:t>57</w:t>
            </w:r>
            <w:r w:rsidR="00AD4BE6">
              <w:rPr>
                <w:bCs w:val="0"/>
                <w:sz w:val="20"/>
                <w:szCs w:val="20"/>
                <w:lang w:val="ru-RU"/>
              </w:rPr>
              <w:t>00</w:t>
            </w:r>
          </w:p>
        </w:tc>
      </w:tr>
    </w:tbl>
    <w:p w:rsidR="00AC657C" w:rsidRPr="006B33C7" w:rsidRDefault="00AC657C" w:rsidP="006B33C7">
      <w:pPr>
        <w:pStyle w:val="a3"/>
        <w:autoSpaceDE w:val="0"/>
        <w:autoSpaceDN w:val="0"/>
        <w:adjustRightInd w:val="0"/>
        <w:spacing w:before="0"/>
        <w:ind w:left="0" w:firstLine="709"/>
        <w:jc w:val="both"/>
        <w:rPr>
          <w:bCs w:val="0"/>
          <w:sz w:val="20"/>
          <w:szCs w:val="20"/>
        </w:rPr>
      </w:pPr>
    </w:p>
    <w:p w:rsidR="00C32363" w:rsidRDefault="001756A3" w:rsidP="00AD4BE6">
      <w:pPr>
        <w:pStyle w:val="a3"/>
        <w:autoSpaceDE w:val="0"/>
        <w:autoSpaceDN w:val="0"/>
        <w:adjustRightInd w:val="0"/>
        <w:spacing w:before="0"/>
        <w:ind w:left="-426" w:firstLine="568"/>
        <w:contextualSpacing w:val="0"/>
        <w:jc w:val="both"/>
        <w:rPr>
          <w:bCs w:val="0"/>
          <w:lang w:val="ru-RU"/>
        </w:rPr>
      </w:pPr>
      <w:r>
        <w:rPr>
          <w:bCs w:val="0"/>
          <w:lang w:val="ru-RU"/>
        </w:rPr>
        <w:t>Н</w:t>
      </w:r>
      <w:r w:rsidR="00C32363" w:rsidRPr="006647BB">
        <w:rPr>
          <w:bCs w:val="0"/>
        </w:rPr>
        <w:t xml:space="preserve">а официальном сайте </w:t>
      </w:r>
      <w:r w:rsidR="0047410F" w:rsidRPr="006647BB">
        <w:rPr>
          <w:bCs w:val="0"/>
          <w:lang w:val="ru-RU"/>
        </w:rPr>
        <w:t>Селтинского района</w:t>
      </w:r>
      <w:r w:rsidR="00C32363" w:rsidRPr="006647BB">
        <w:rPr>
          <w:bCs w:val="0"/>
        </w:rPr>
        <w:t xml:space="preserve"> (</w:t>
      </w:r>
      <w:hyperlink r:id="rId8" w:history="1">
        <w:r w:rsidR="001F6DE9" w:rsidRPr="006647BB">
          <w:rPr>
            <w:color w:val="7030A0"/>
            <w:u w:val="single"/>
            <w:lang w:val="en-US"/>
          </w:rPr>
          <w:t>http</w:t>
        </w:r>
        <w:r w:rsidR="001F6DE9" w:rsidRPr="006647BB">
          <w:rPr>
            <w:color w:val="7030A0"/>
            <w:u w:val="single"/>
          </w:rPr>
          <w:t>://selty.udmurt.ru</w:t>
        </w:r>
      </w:hyperlink>
      <w:r w:rsidR="00C32363" w:rsidRPr="006647BB">
        <w:rPr>
          <w:bCs w:val="0"/>
        </w:rPr>
        <w:t xml:space="preserve">) </w:t>
      </w:r>
      <w:r w:rsidRPr="006647BB">
        <w:rPr>
          <w:bCs w:val="0"/>
        </w:rPr>
        <w:t xml:space="preserve">публикуется </w:t>
      </w:r>
      <w:r w:rsidR="00C32363" w:rsidRPr="006647BB">
        <w:rPr>
          <w:bCs w:val="0"/>
        </w:rPr>
        <w:t xml:space="preserve">реестр инвестиционных площадок. </w:t>
      </w:r>
    </w:p>
    <w:p w:rsidR="00143BA0" w:rsidRDefault="00143BA0" w:rsidP="008E64A5">
      <w:pPr>
        <w:pStyle w:val="a3"/>
        <w:autoSpaceDE w:val="0"/>
        <w:autoSpaceDN w:val="0"/>
        <w:adjustRightInd w:val="0"/>
        <w:spacing w:before="0"/>
        <w:ind w:left="0" w:firstLine="709"/>
        <w:contextualSpacing w:val="0"/>
        <w:jc w:val="both"/>
        <w:rPr>
          <w:bCs w:val="0"/>
          <w:lang w:val="ru-RU"/>
        </w:rPr>
      </w:pPr>
    </w:p>
    <w:p w:rsidR="00143BA0" w:rsidRPr="00143BA0" w:rsidRDefault="00143BA0" w:rsidP="008E64A5">
      <w:pPr>
        <w:pStyle w:val="a3"/>
        <w:autoSpaceDE w:val="0"/>
        <w:autoSpaceDN w:val="0"/>
        <w:adjustRightInd w:val="0"/>
        <w:spacing w:before="0"/>
        <w:ind w:left="0" w:firstLine="709"/>
        <w:contextualSpacing w:val="0"/>
        <w:jc w:val="both"/>
        <w:rPr>
          <w:bCs w:val="0"/>
          <w:lang w:val="ru-RU"/>
        </w:rPr>
      </w:pPr>
    </w:p>
    <w:p w:rsidR="000D56A4" w:rsidRPr="006647BB" w:rsidRDefault="000D56A4" w:rsidP="000D56A4">
      <w:pPr>
        <w:pStyle w:val="a3"/>
        <w:autoSpaceDE w:val="0"/>
        <w:autoSpaceDN w:val="0"/>
        <w:adjustRightInd w:val="0"/>
        <w:spacing w:before="0"/>
        <w:jc w:val="both"/>
        <w:rPr>
          <w:b/>
          <w:bCs w:val="0"/>
        </w:rPr>
      </w:pPr>
      <w:r w:rsidRPr="006647BB">
        <w:rPr>
          <w:b/>
          <w:bCs w:val="0"/>
        </w:rPr>
        <w:t>Использование земель.</w:t>
      </w:r>
    </w:p>
    <w:p w:rsidR="000D56A4" w:rsidRPr="006647BB" w:rsidRDefault="000D56A4" w:rsidP="00AD4BE6">
      <w:pPr>
        <w:pStyle w:val="a3"/>
        <w:autoSpaceDE w:val="0"/>
        <w:autoSpaceDN w:val="0"/>
        <w:adjustRightInd w:val="0"/>
        <w:spacing w:before="0"/>
        <w:ind w:left="-426" w:firstLine="568"/>
        <w:jc w:val="both"/>
        <w:rPr>
          <w:bCs w:val="0"/>
        </w:rPr>
      </w:pPr>
      <w:r w:rsidRPr="006647BB">
        <w:rPr>
          <w:bCs w:val="0"/>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w:t>
      </w:r>
      <w:r w:rsidR="00D07419" w:rsidRPr="006647BB">
        <w:rPr>
          <w:bCs w:val="0"/>
        </w:rPr>
        <w:t>ё</w:t>
      </w:r>
      <w:r w:rsidRPr="006647BB">
        <w:rPr>
          <w:bCs w:val="0"/>
        </w:rPr>
        <w:t>н к местным налогам, 100% поступлений от него направляются в местный бюджет. В соответствии с Бюджетным кодексом Российской Федерации</w:t>
      </w:r>
      <w:r w:rsidR="00D07419" w:rsidRPr="006647BB">
        <w:rPr>
          <w:bCs w:val="0"/>
        </w:rPr>
        <w:t>,</w:t>
      </w:r>
      <w:r w:rsidRPr="006647BB">
        <w:rPr>
          <w:bCs w:val="0"/>
        </w:rPr>
        <w:t xml:space="preserve"> зачислению в местный бюджет подлежат доходы от продажи и от передачи в аренду земельных участков, государственная собственн</w:t>
      </w:r>
      <w:r w:rsidR="00E135A2">
        <w:rPr>
          <w:bCs w:val="0"/>
        </w:rPr>
        <w:t>ость на которые не разграничена</w:t>
      </w:r>
      <w:r w:rsidRPr="006647BB">
        <w:rPr>
          <w:bCs w:val="0"/>
        </w:rPr>
        <w:t xml:space="preserve">. </w:t>
      </w:r>
    </w:p>
    <w:p w:rsidR="000D56A4" w:rsidRPr="008F262D" w:rsidRDefault="000D56A4" w:rsidP="008F262D">
      <w:pPr>
        <w:pStyle w:val="a3"/>
        <w:autoSpaceDE w:val="0"/>
        <w:autoSpaceDN w:val="0"/>
        <w:adjustRightInd w:val="0"/>
        <w:spacing w:before="0"/>
        <w:ind w:left="-426" w:firstLine="568"/>
        <w:jc w:val="both"/>
        <w:rPr>
          <w:bCs w:val="0"/>
          <w:lang w:val="ru-RU"/>
        </w:rPr>
      </w:pPr>
      <w:r w:rsidRPr="006647BB">
        <w:rPr>
          <w:bCs w:val="0"/>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w:t>
      </w:r>
      <w:r w:rsidR="009E27CC" w:rsidRPr="006647BB">
        <w:rPr>
          <w:bCs w:val="0"/>
        </w:rPr>
        <w:t>ё</w:t>
      </w:r>
      <w:r w:rsidRPr="006647BB">
        <w:rPr>
          <w:bCs w:val="0"/>
        </w:rPr>
        <w:t>т, а также работ по инвентаризации земельных участков, права на которые не были оформлены в</w:t>
      </w:r>
      <w:r w:rsidR="009D3AD5">
        <w:rPr>
          <w:bCs w:val="0"/>
          <w:lang w:val="ru-RU"/>
        </w:rPr>
        <w:t xml:space="preserve">  установленном  порядке, осуществляется в рамках бюджетных средств</w:t>
      </w:r>
      <w:r w:rsidR="008F262D">
        <w:rPr>
          <w:bCs w:val="0"/>
          <w:lang w:val="ru-RU"/>
        </w:rPr>
        <w:t xml:space="preserve"> Селтинского района, в резу</w:t>
      </w:r>
      <w:r w:rsidRPr="008F262D">
        <w:rPr>
          <w:bCs w:val="0"/>
        </w:rPr>
        <w:t xml:space="preserve">льтате реализации </w:t>
      </w:r>
      <w:r w:rsidR="009E27CC" w:rsidRPr="008F262D">
        <w:rPr>
          <w:bCs w:val="0"/>
        </w:rPr>
        <w:t>госпрограмм.</w:t>
      </w:r>
      <w:r w:rsidRPr="008F262D">
        <w:rPr>
          <w:bCs w:val="0"/>
        </w:rPr>
        <w:t xml:space="preserve"> </w:t>
      </w:r>
    </w:p>
    <w:p w:rsidR="000D56A4" w:rsidRDefault="000D56A4" w:rsidP="009D3AD5">
      <w:pPr>
        <w:pStyle w:val="a3"/>
        <w:autoSpaceDE w:val="0"/>
        <w:autoSpaceDN w:val="0"/>
        <w:adjustRightInd w:val="0"/>
        <w:spacing w:before="0"/>
        <w:ind w:left="426" w:firstLine="141"/>
        <w:contextualSpacing w:val="0"/>
        <w:jc w:val="both"/>
        <w:rPr>
          <w:bCs w:val="0"/>
          <w:lang w:val="ru-RU"/>
        </w:rPr>
      </w:pPr>
      <w:r w:rsidRPr="006647BB">
        <w:rPr>
          <w:bCs w:val="0"/>
        </w:rPr>
        <w:lastRenderedPageBreak/>
        <w:t>Проблемы, связанные с повышением эффективности использования налогового потенциала от использования земель на территории района, приобретают ещ</w:t>
      </w:r>
      <w:r w:rsidR="00D07419" w:rsidRPr="006647BB">
        <w:rPr>
          <w:bCs w:val="0"/>
        </w:rPr>
        <w:t>ё</w:t>
      </w:r>
      <w:r w:rsidRPr="006647BB">
        <w:rPr>
          <w:bCs w:val="0"/>
        </w:rPr>
        <w:t xml:space="preserve"> большую актуальность</w:t>
      </w:r>
      <w:r w:rsidR="009E27CC" w:rsidRPr="006647BB">
        <w:rPr>
          <w:bCs w:val="0"/>
        </w:rPr>
        <w:t>,</w:t>
      </w:r>
      <w:r w:rsidRPr="006647BB">
        <w:rPr>
          <w:bCs w:val="0"/>
        </w:rPr>
        <w:t xml:space="preserve"> в связи с планами органов государственной власти Российской Федерации по введению налога на недвижимость.</w:t>
      </w:r>
    </w:p>
    <w:p w:rsidR="00E135A2" w:rsidRPr="00E135A2" w:rsidRDefault="00E135A2" w:rsidP="005305D1">
      <w:pPr>
        <w:pStyle w:val="a3"/>
        <w:autoSpaceDE w:val="0"/>
        <w:autoSpaceDN w:val="0"/>
        <w:adjustRightInd w:val="0"/>
        <w:spacing w:before="0"/>
        <w:ind w:left="-142" w:firstLine="709"/>
        <w:contextualSpacing w:val="0"/>
        <w:jc w:val="both"/>
        <w:rPr>
          <w:bCs w:val="0"/>
          <w:lang w:val="ru-RU"/>
        </w:rPr>
      </w:pPr>
    </w:p>
    <w:p w:rsidR="005F6110" w:rsidRPr="006647BB" w:rsidRDefault="005305D1" w:rsidP="003413D3">
      <w:pPr>
        <w:pStyle w:val="a3"/>
        <w:autoSpaceDE w:val="0"/>
        <w:autoSpaceDN w:val="0"/>
        <w:adjustRightInd w:val="0"/>
        <w:spacing w:before="120"/>
        <w:ind w:left="-851" w:firstLine="709"/>
        <w:contextualSpacing w:val="0"/>
        <w:rPr>
          <w:b/>
          <w:bCs w:val="0"/>
        </w:rPr>
      </w:pPr>
      <w:r w:rsidRPr="006647BB">
        <w:rPr>
          <w:b/>
          <w:bCs w:val="0"/>
          <w:lang w:val="ru-RU"/>
        </w:rPr>
        <w:t xml:space="preserve">          </w:t>
      </w:r>
      <w:r w:rsidR="005F6110" w:rsidRPr="006647BB">
        <w:rPr>
          <w:b/>
          <w:bCs w:val="0"/>
        </w:rPr>
        <w:t>Основные проблемы</w:t>
      </w:r>
    </w:p>
    <w:p w:rsidR="005F6110" w:rsidRPr="006647BB" w:rsidRDefault="005F6110" w:rsidP="005305D1">
      <w:pPr>
        <w:pStyle w:val="a3"/>
        <w:numPr>
          <w:ilvl w:val="0"/>
          <w:numId w:val="10"/>
        </w:numPr>
        <w:tabs>
          <w:tab w:val="left" w:pos="284"/>
          <w:tab w:val="left" w:pos="851"/>
        </w:tabs>
        <w:spacing w:before="0"/>
        <w:ind w:left="-142" w:firstLine="709"/>
        <w:contextualSpacing w:val="0"/>
        <w:jc w:val="both"/>
      </w:pPr>
      <w:r w:rsidRPr="006647BB">
        <w:t xml:space="preserve">Необходимость постоянного совершенствования </w:t>
      </w:r>
      <w:hyperlink r:id="rId9" w:history="1">
        <w:r w:rsidRPr="006647BB">
          <w:t>Правил</w:t>
        </w:r>
      </w:hyperlink>
      <w:r w:rsidRPr="006647BB">
        <w:t xml:space="preserve"> землепользования и застройки</w:t>
      </w:r>
      <w:r w:rsidR="00CE3DAB" w:rsidRPr="006647BB">
        <w:t>,</w:t>
      </w:r>
      <w:r w:rsidRPr="006647BB">
        <w:t xml:space="preserve">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w:t>
      </w:r>
      <w:r w:rsidR="00C02AF2" w:rsidRPr="006647BB">
        <w:t>ё</w:t>
      </w:r>
      <w:r w:rsidR="00CE3DAB" w:rsidRPr="006647BB">
        <w:t>нного строительства;</w:t>
      </w:r>
    </w:p>
    <w:p w:rsidR="005F6110" w:rsidRPr="006647BB" w:rsidRDefault="005F6110" w:rsidP="005305D1">
      <w:pPr>
        <w:pStyle w:val="a3"/>
        <w:numPr>
          <w:ilvl w:val="0"/>
          <w:numId w:val="10"/>
        </w:numPr>
        <w:tabs>
          <w:tab w:val="left" w:pos="284"/>
          <w:tab w:val="left" w:pos="851"/>
        </w:tabs>
        <w:spacing w:before="0"/>
        <w:ind w:left="-142" w:firstLine="709"/>
        <w:contextualSpacing w:val="0"/>
        <w:jc w:val="both"/>
        <w:rPr>
          <w:i/>
        </w:rPr>
      </w:pPr>
      <w:r w:rsidRPr="006647BB">
        <w:t>Для эффективного управления территорией и мониторинга е</w:t>
      </w:r>
      <w:r w:rsidR="00C02AF2" w:rsidRPr="006647BB">
        <w:t>ё</w:t>
      </w:r>
      <w:r w:rsidRPr="006647BB">
        <w:t xml:space="preserve"> развития необходимо создание и регулярное обновление единой цифровой картографической основы </w:t>
      </w:r>
      <w:r w:rsidR="008F7CA7" w:rsidRPr="006647BB">
        <w:t>населённых пунктов района</w:t>
      </w:r>
      <w:r w:rsidR="006C001A" w:rsidRPr="006647BB">
        <w:t xml:space="preserve"> (данные инженерно-геологических и инженерно-геодезических изысканий)</w:t>
      </w:r>
      <w:r w:rsidR="00CE3DAB" w:rsidRPr="006647BB">
        <w:t>;</w:t>
      </w:r>
    </w:p>
    <w:p w:rsidR="00875288" w:rsidRPr="006647BB" w:rsidRDefault="00875288" w:rsidP="005305D1">
      <w:pPr>
        <w:pStyle w:val="a3"/>
        <w:numPr>
          <w:ilvl w:val="0"/>
          <w:numId w:val="10"/>
        </w:numPr>
        <w:tabs>
          <w:tab w:val="left" w:pos="284"/>
          <w:tab w:val="left" w:pos="851"/>
        </w:tabs>
        <w:spacing w:before="0"/>
        <w:ind w:left="-142" w:firstLine="709"/>
        <w:contextualSpacing w:val="0"/>
        <w:jc w:val="both"/>
      </w:pPr>
      <w:r w:rsidRPr="006647BB">
        <w:t>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w:t>
      </w:r>
      <w:r w:rsidR="00C02AF2" w:rsidRPr="006647BB">
        <w:t>ё</w:t>
      </w:r>
      <w:r w:rsidRPr="006647BB">
        <w:t>нн</w:t>
      </w:r>
      <w:r w:rsidR="00CE3DAB" w:rsidRPr="006647BB">
        <w:t>ую хаотичность;</w:t>
      </w:r>
      <w:r w:rsidRPr="006647BB">
        <w:t xml:space="preserve"> </w:t>
      </w:r>
    </w:p>
    <w:p w:rsidR="003C1885" w:rsidRPr="006647BB" w:rsidRDefault="00C650E8" w:rsidP="005305D1">
      <w:pPr>
        <w:pStyle w:val="a3"/>
        <w:numPr>
          <w:ilvl w:val="0"/>
          <w:numId w:val="10"/>
        </w:numPr>
        <w:tabs>
          <w:tab w:val="left" w:pos="284"/>
          <w:tab w:val="left" w:pos="851"/>
        </w:tabs>
        <w:spacing w:before="0"/>
        <w:ind w:left="-142" w:firstLine="709"/>
        <w:contextualSpacing w:val="0"/>
        <w:jc w:val="both"/>
      </w:pPr>
      <w:r w:rsidRPr="006647BB">
        <w:t>Н</w:t>
      </w:r>
      <w:r w:rsidR="003C1885" w:rsidRPr="006647BB">
        <w:t>еиспользуемый потенциал в части платы за использование земель (земельный налог, арендная плата за использование земель).</w:t>
      </w:r>
    </w:p>
    <w:p w:rsidR="003413D3" w:rsidRPr="006647BB" w:rsidRDefault="003413D3" w:rsidP="005305D1">
      <w:pPr>
        <w:pStyle w:val="a3"/>
        <w:tabs>
          <w:tab w:val="left" w:pos="284"/>
        </w:tabs>
        <w:spacing w:before="0"/>
        <w:ind w:left="-142" w:firstLine="709"/>
        <w:contextualSpacing w:val="0"/>
        <w:jc w:val="both"/>
      </w:pPr>
    </w:p>
    <w:p w:rsidR="00B84DC8" w:rsidRPr="006647BB" w:rsidRDefault="003413D3" w:rsidP="003413D3">
      <w:pPr>
        <w:keepNext/>
        <w:shd w:val="clear" w:color="auto" w:fill="FFFFFF"/>
        <w:tabs>
          <w:tab w:val="left" w:pos="1276"/>
        </w:tabs>
        <w:spacing w:before="0" w:after="240"/>
        <w:ind w:right="624"/>
        <w:rPr>
          <w:b/>
        </w:rPr>
      </w:pPr>
      <w:r w:rsidRPr="006647BB">
        <w:rPr>
          <w:b/>
        </w:rPr>
        <w:t xml:space="preserve">       </w:t>
      </w:r>
      <w:r w:rsidR="00C65A3D" w:rsidRPr="006647BB">
        <w:rPr>
          <w:b/>
        </w:rPr>
        <w:t xml:space="preserve">7.1.2. </w:t>
      </w:r>
      <w:r w:rsidR="0054097F" w:rsidRPr="006647BB">
        <w:rPr>
          <w:b/>
        </w:rPr>
        <w:t>Приоритеты, цели и задачи в сфере деятельности</w:t>
      </w:r>
    </w:p>
    <w:p w:rsidR="00745A95" w:rsidRPr="006647BB" w:rsidRDefault="008625E8" w:rsidP="005305D1">
      <w:pPr>
        <w:pStyle w:val="a3"/>
        <w:autoSpaceDE w:val="0"/>
        <w:autoSpaceDN w:val="0"/>
        <w:adjustRightInd w:val="0"/>
        <w:spacing w:before="0"/>
        <w:ind w:left="0" w:firstLine="284"/>
        <w:jc w:val="both"/>
        <w:rPr>
          <w:bCs w:val="0"/>
        </w:rPr>
      </w:pPr>
      <w:r w:rsidRPr="006647BB">
        <w:rPr>
          <w:bCs w:val="0"/>
        </w:rPr>
        <w:t>В рамках подпрограммы реализуются следующие полномочия, отнес</w:t>
      </w:r>
      <w:r w:rsidR="00992B4D" w:rsidRPr="006647BB">
        <w:rPr>
          <w:bCs w:val="0"/>
        </w:rPr>
        <w:t>ё</w:t>
      </w:r>
      <w:r w:rsidRPr="006647BB">
        <w:rPr>
          <w:bCs w:val="0"/>
        </w:rPr>
        <w:t xml:space="preserve">нные к вопросам местного значения </w:t>
      </w:r>
      <w:r w:rsidR="009E76AC" w:rsidRPr="006647BB">
        <w:rPr>
          <w:bCs w:val="0"/>
        </w:rPr>
        <w:t>муниципального района</w:t>
      </w:r>
      <w:r w:rsidRPr="006647BB">
        <w:rPr>
          <w:bCs w:val="0"/>
        </w:rPr>
        <w:t>:</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1)</w:t>
      </w:r>
      <w:r>
        <w:rPr>
          <w:bCs w:val="0"/>
          <w:lang w:val="ru-RU"/>
        </w:rPr>
        <w:t xml:space="preserve"> </w:t>
      </w:r>
      <w:r w:rsidR="008C11F1" w:rsidRPr="006647BB">
        <w:rPr>
          <w:bCs w:val="0"/>
        </w:rPr>
        <w:t>подготовка и утверждение документов территориального планирования муниципального образования;</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2)</w:t>
      </w:r>
      <w:r>
        <w:rPr>
          <w:bCs w:val="0"/>
          <w:lang w:val="ru-RU"/>
        </w:rPr>
        <w:t xml:space="preserve"> </w:t>
      </w:r>
      <w:r w:rsidR="008C11F1" w:rsidRPr="006647BB">
        <w:rPr>
          <w:bCs w:val="0"/>
        </w:rPr>
        <w:t xml:space="preserve">утверждение подготовленной на основе документов территориального планирования муниципального образования документации по планировке территории; </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3)</w:t>
      </w:r>
      <w:r>
        <w:rPr>
          <w:bCs w:val="0"/>
          <w:lang w:val="ru-RU"/>
        </w:rPr>
        <w:t xml:space="preserve"> </w:t>
      </w:r>
      <w:r w:rsidR="008C11F1" w:rsidRPr="006647BB">
        <w:rPr>
          <w:bCs w:val="0"/>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w:t>
      </w:r>
      <w:r w:rsidR="0047410F" w:rsidRPr="006647BB">
        <w:rPr>
          <w:bCs w:val="0"/>
        </w:rPr>
        <w:t xml:space="preserve"> ра</w:t>
      </w:r>
      <w:r w:rsidR="0047410F" w:rsidRPr="006647BB">
        <w:rPr>
          <w:bCs w:val="0"/>
          <w:lang w:val="ru-RU"/>
        </w:rPr>
        <w:t>йона</w:t>
      </w:r>
      <w:r w:rsidR="008C11F1" w:rsidRPr="006647BB">
        <w:rPr>
          <w:bCs w:val="0"/>
        </w:rPr>
        <w:t>;</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4)</w:t>
      </w:r>
      <w:r>
        <w:rPr>
          <w:bCs w:val="0"/>
          <w:lang w:val="ru-RU"/>
        </w:rPr>
        <w:t xml:space="preserve"> </w:t>
      </w:r>
      <w:r w:rsidR="008C11F1" w:rsidRPr="006647BB">
        <w:rPr>
          <w:bCs w:val="0"/>
        </w:rPr>
        <w:t>ведение информационной системы обеспечения градостроительной деятельности, осуществляемой на территории района;</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5)</w:t>
      </w:r>
      <w:r>
        <w:rPr>
          <w:bCs w:val="0"/>
          <w:lang w:val="ru-RU"/>
        </w:rPr>
        <w:t xml:space="preserve"> </w:t>
      </w:r>
      <w:r w:rsidR="008C11F1" w:rsidRPr="006647BB">
        <w:rPr>
          <w:bCs w:val="0"/>
        </w:rPr>
        <w:t>создание условий для жилищно</w:t>
      </w:r>
      <w:r w:rsidR="0047410F" w:rsidRPr="006647BB">
        <w:rPr>
          <w:bCs w:val="0"/>
        </w:rPr>
        <w:t>го строительства</w:t>
      </w:r>
      <w:r w:rsidR="008C11F1" w:rsidRPr="006647BB">
        <w:rPr>
          <w:bCs w:val="0"/>
        </w:rPr>
        <w:t>;</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6)</w:t>
      </w:r>
      <w:r>
        <w:rPr>
          <w:bCs w:val="0"/>
          <w:lang w:val="ru-RU"/>
        </w:rPr>
        <w:t xml:space="preserve"> </w:t>
      </w:r>
      <w:r w:rsidR="008C11F1" w:rsidRPr="006647BB">
        <w:rPr>
          <w:bCs w:val="0"/>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w:t>
      </w:r>
      <w:r w:rsidR="0047410F" w:rsidRPr="006647BB">
        <w:rPr>
          <w:bCs w:val="0"/>
        </w:rPr>
        <w:t xml:space="preserve"> Российской Федерации</w:t>
      </w:r>
      <w:r w:rsidR="008C11F1" w:rsidRPr="006647BB">
        <w:rPr>
          <w:bCs w:val="0"/>
        </w:rPr>
        <w:t>;</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7)</w:t>
      </w:r>
      <w:r>
        <w:rPr>
          <w:bCs w:val="0"/>
          <w:lang w:val="ru-RU"/>
        </w:rPr>
        <w:t xml:space="preserve"> </w:t>
      </w:r>
      <w:r w:rsidR="008C11F1" w:rsidRPr="006647BB">
        <w:rPr>
          <w:bCs w:val="0"/>
        </w:rPr>
        <w:t xml:space="preserve">осуществление муниципального земельного контроля </w:t>
      </w:r>
      <w:r w:rsidR="0047410F" w:rsidRPr="006647BB">
        <w:rPr>
          <w:bCs w:val="0"/>
        </w:rPr>
        <w:t>за использованием земель</w:t>
      </w:r>
      <w:r w:rsidR="008C11F1" w:rsidRPr="006647BB">
        <w:rPr>
          <w:bCs w:val="0"/>
        </w:rPr>
        <w:t>;</w:t>
      </w:r>
    </w:p>
    <w:p w:rsidR="008C11F1"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8)</w:t>
      </w:r>
      <w:r>
        <w:rPr>
          <w:bCs w:val="0"/>
          <w:lang w:val="ru-RU"/>
        </w:rPr>
        <w:t xml:space="preserve"> </w:t>
      </w:r>
      <w:r w:rsidR="008C11F1" w:rsidRPr="006647BB">
        <w:rPr>
          <w:bCs w:val="0"/>
        </w:rPr>
        <w:t>осуществление муниципальног</w:t>
      </w:r>
      <w:r w:rsidR="0047410F" w:rsidRPr="006647BB">
        <w:rPr>
          <w:bCs w:val="0"/>
        </w:rPr>
        <w:t>о жилищного контроля</w:t>
      </w:r>
      <w:r w:rsidR="008C11F1" w:rsidRPr="006647BB">
        <w:rPr>
          <w:bCs w:val="0"/>
        </w:rPr>
        <w:t>;</w:t>
      </w:r>
    </w:p>
    <w:p w:rsidR="006601C3" w:rsidRPr="006647BB" w:rsidRDefault="00E135A2" w:rsidP="005305D1">
      <w:pPr>
        <w:pStyle w:val="a3"/>
        <w:autoSpaceDE w:val="0"/>
        <w:autoSpaceDN w:val="0"/>
        <w:adjustRightInd w:val="0"/>
        <w:spacing w:before="0"/>
        <w:ind w:left="0" w:firstLine="284"/>
        <w:jc w:val="both"/>
        <w:rPr>
          <w:bCs w:val="0"/>
        </w:rPr>
      </w:pPr>
      <w:r>
        <w:rPr>
          <w:bCs w:val="0"/>
          <w:lang w:val="ru-RU"/>
        </w:rPr>
        <w:t xml:space="preserve">  </w:t>
      </w:r>
      <w:r w:rsidR="003413D3" w:rsidRPr="006647BB">
        <w:rPr>
          <w:bCs w:val="0"/>
        </w:rPr>
        <w:t>9)</w:t>
      </w:r>
      <w:r>
        <w:rPr>
          <w:bCs w:val="0"/>
          <w:lang w:val="ru-RU"/>
        </w:rPr>
        <w:t xml:space="preserve"> </w:t>
      </w:r>
      <w:r w:rsidR="008C11F1" w:rsidRPr="006647BB">
        <w:rPr>
          <w:bCs w:val="0"/>
        </w:rPr>
        <w:t>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C56491" w:rsidRPr="006647BB" w:rsidRDefault="00C56491" w:rsidP="008E64A5">
      <w:pPr>
        <w:pStyle w:val="a3"/>
        <w:autoSpaceDE w:val="0"/>
        <w:autoSpaceDN w:val="0"/>
        <w:adjustRightInd w:val="0"/>
        <w:spacing w:before="0"/>
        <w:ind w:left="0" w:firstLine="709"/>
        <w:jc w:val="both"/>
        <w:rPr>
          <w:bCs w:val="0"/>
        </w:rPr>
      </w:pPr>
      <w:r w:rsidRPr="006647BB">
        <w:rPr>
          <w:bCs w:val="0"/>
        </w:rPr>
        <w:t>Законом Удмуртской Республики от 16</w:t>
      </w:r>
      <w:r w:rsidR="00E76846" w:rsidRPr="006647BB">
        <w:rPr>
          <w:bCs w:val="0"/>
        </w:rPr>
        <w:t>.12.2002</w:t>
      </w:r>
      <w:r w:rsidRPr="006647BB">
        <w:rPr>
          <w:bCs w:val="0"/>
        </w:rPr>
        <w:t xml:space="preserve">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w:t>
      </w:r>
      <w:r w:rsidR="00E76846" w:rsidRPr="006647BB">
        <w:rPr>
          <w:bCs w:val="0"/>
        </w:rPr>
        <w:t>муртской Республики от 15.04</w:t>
      </w:r>
      <w:r w:rsidR="00E135A2">
        <w:rPr>
          <w:bCs w:val="0"/>
          <w:lang w:val="ru-RU"/>
        </w:rPr>
        <w:t>.</w:t>
      </w:r>
      <w:r w:rsidRPr="006647BB">
        <w:rPr>
          <w:bCs w:val="0"/>
        </w:rPr>
        <w:t>2013 года №</w:t>
      </w:r>
      <w:r w:rsidR="00E76846" w:rsidRPr="006647BB">
        <w:rPr>
          <w:bCs w:val="0"/>
        </w:rPr>
        <w:t xml:space="preserve"> </w:t>
      </w:r>
      <w:r w:rsidRPr="006647BB">
        <w:rPr>
          <w:bCs w:val="0"/>
        </w:rPr>
        <w:t>229-р утвержд</w:t>
      </w:r>
      <w:r w:rsidR="008E64A5" w:rsidRPr="006647BB">
        <w:rPr>
          <w:bCs w:val="0"/>
        </w:rPr>
        <w:t>ё</w:t>
      </w:r>
      <w:r w:rsidRPr="006647BB">
        <w:rPr>
          <w:bCs w:val="0"/>
        </w:rPr>
        <w:t xml:space="preserve">н План мероприятий («дорожная карта») «Инфраструктурное </w:t>
      </w:r>
      <w:r w:rsidRPr="006647BB">
        <w:rPr>
          <w:bCs w:val="0"/>
        </w:rPr>
        <w:lastRenderedPageBreak/>
        <w:t>обустройство земельных участков, подлежащих предоставлению для жилищного строительства семьям, имеющим тр</w:t>
      </w:r>
      <w:r w:rsidR="008E64A5" w:rsidRPr="006647BB">
        <w:rPr>
          <w:bCs w:val="0"/>
        </w:rPr>
        <w:t>ё</w:t>
      </w:r>
      <w:r w:rsidRPr="006647BB">
        <w:rPr>
          <w:bCs w:val="0"/>
        </w:rPr>
        <w:t>х и более детей».</w:t>
      </w:r>
    </w:p>
    <w:p w:rsidR="00180CD8" w:rsidRPr="006647BB" w:rsidRDefault="00531865" w:rsidP="008E64A5">
      <w:pPr>
        <w:pStyle w:val="a3"/>
        <w:autoSpaceDE w:val="0"/>
        <w:autoSpaceDN w:val="0"/>
        <w:adjustRightInd w:val="0"/>
        <w:spacing w:before="0"/>
        <w:ind w:left="0" w:firstLine="709"/>
        <w:jc w:val="both"/>
        <w:rPr>
          <w:bCs w:val="0"/>
        </w:rPr>
      </w:pPr>
      <w:r w:rsidRPr="006647BB">
        <w:rPr>
          <w:bCs w:val="0"/>
        </w:rPr>
        <w:t>Цель</w:t>
      </w:r>
      <w:r w:rsidR="00F92D07" w:rsidRPr="006647BB">
        <w:rPr>
          <w:bCs w:val="0"/>
        </w:rPr>
        <w:t>ю подпрограммы является</w:t>
      </w:r>
      <w:r w:rsidRPr="006647BB">
        <w:rPr>
          <w:bCs w:val="0"/>
        </w:rPr>
        <w:t xml:space="preserve"> </w:t>
      </w:r>
      <w:r w:rsidR="002E79A2" w:rsidRPr="006647BB">
        <w:rPr>
          <w:bCs w:val="0"/>
        </w:rPr>
        <w:t xml:space="preserve">реализация </w:t>
      </w:r>
      <w:r w:rsidR="00180CD8" w:rsidRPr="006647BB">
        <w:rPr>
          <w:bCs w:val="0"/>
        </w:rPr>
        <w:t>целенаправленной градостроительной политики по формированию комфортной и безопасной для проживания среды, сохранению исторического и культурного наследия, созданию условий для развития жилищного строительства</w:t>
      </w:r>
      <w:r w:rsidR="00901A8C" w:rsidRPr="006647BB">
        <w:rPr>
          <w:bCs w:val="0"/>
        </w:rPr>
        <w:t xml:space="preserve">, </w:t>
      </w:r>
      <w:r w:rsidR="00180CD8" w:rsidRPr="006647BB">
        <w:rPr>
          <w:bCs w:val="0"/>
        </w:rPr>
        <w:t xml:space="preserve">иного развития территории </w:t>
      </w:r>
      <w:r w:rsidR="006A001A" w:rsidRPr="006647BB">
        <w:rPr>
          <w:bCs w:val="0"/>
        </w:rPr>
        <w:t>населённых пунктов района</w:t>
      </w:r>
      <w:r w:rsidR="00180CD8" w:rsidRPr="006647BB">
        <w:rPr>
          <w:bCs w:val="0"/>
        </w:rPr>
        <w:t>, а также повышение бюджетной эффективности землепользования.</w:t>
      </w:r>
    </w:p>
    <w:p w:rsidR="00531865" w:rsidRPr="006647BB" w:rsidRDefault="00F92D07" w:rsidP="008E64A5">
      <w:pPr>
        <w:pStyle w:val="a3"/>
        <w:keepNext/>
        <w:autoSpaceDE w:val="0"/>
        <w:autoSpaceDN w:val="0"/>
        <w:adjustRightInd w:val="0"/>
        <w:spacing w:before="0"/>
        <w:ind w:left="0" w:firstLine="709"/>
        <w:jc w:val="both"/>
        <w:rPr>
          <w:bCs w:val="0"/>
        </w:rPr>
      </w:pPr>
      <w:r w:rsidRPr="006647BB">
        <w:rPr>
          <w:bCs w:val="0"/>
        </w:rPr>
        <w:t>Для достижения поставленной цели будут решаться следующие задачи:</w:t>
      </w:r>
    </w:p>
    <w:p w:rsidR="00531865" w:rsidRPr="006647BB" w:rsidRDefault="00531865" w:rsidP="008E64A5">
      <w:pPr>
        <w:pStyle w:val="a3"/>
        <w:numPr>
          <w:ilvl w:val="0"/>
          <w:numId w:val="2"/>
        </w:numPr>
        <w:tabs>
          <w:tab w:val="left" w:pos="1134"/>
        </w:tabs>
        <w:spacing w:before="0"/>
        <w:ind w:left="0" w:firstLine="709"/>
        <w:jc w:val="both"/>
        <w:rPr>
          <w:color w:val="000000"/>
        </w:rPr>
      </w:pPr>
      <w:r w:rsidRPr="006647BB">
        <w:rPr>
          <w:color w:val="000000"/>
        </w:rPr>
        <w:t>реализаци</w:t>
      </w:r>
      <w:r w:rsidR="00BE3AC2" w:rsidRPr="006647BB">
        <w:rPr>
          <w:color w:val="000000"/>
        </w:rPr>
        <w:t>я</w:t>
      </w:r>
      <w:r w:rsidRPr="006647BB">
        <w:rPr>
          <w:color w:val="000000"/>
        </w:rPr>
        <w:t xml:space="preserve"> градостроительно</w:t>
      </w:r>
      <w:r w:rsidR="006A001A" w:rsidRPr="006647BB">
        <w:rPr>
          <w:color w:val="000000"/>
        </w:rPr>
        <w:t xml:space="preserve">й деятельности в соответствии со Схемой территориального планирования района, </w:t>
      </w:r>
      <w:r w:rsidR="00BE3AC2" w:rsidRPr="006647BB">
        <w:rPr>
          <w:color w:val="000000"/>
        </w:rPr>
        <w:t>а</w:t>
      </w:r>
      <w:r w:rsidRPr="006647BB">
        <w:rPr>
          <w:color w:val="000000"/>
        </w:rPr>
        <w:t>ктуализация документо</w:t>
      </w:r>
      <w:r w:rsidR="006A001A" w:rsidRPr="006647BB">
        <w:rPr>
          <w:color w:val="000000"/>
        </w:rPr>
        <w:t>в территориального планирования</w:t>
      </w:r>
      <w:r w:rsidR="00BE3AC2" w:rsidRPr="006647BB">
        <w:rPr>
          <w:color w:val="000000"/>
        </w:rPr>
        <w:t>;</w:t>
      </w:r>
    </w:p>
    <w:p w:rsidR="00B919A9" w:rsidRPr="006647BB" w:rsidRDefault="00BE3AC2" w:rsidP="006647BB">
      <w:pPr>
        <w:pStyle w:val="a3"/>
        <w:numPr>
          <w:ilvl w:val="0"/>
          <w:numId w:val="2"/>
        </w:numPr>
        <w:tabs>
          <w:tab w:val="left" w:pos="426"/>
        </w:tabs>
        <w:spacing w:before="0"/>
        <w:ind w:left="-851" w:firstLine="1560"/>
        <w:jc w:val="both"/>
        <w:rPr>
          <w:color w:val="000000"/>
        </w:rPr>
      </w:pPr>
      <w:r w:rsidRPr="006647BB">
        <w:rPr>
          <w:color w:val="000000"/>
        </w:rPr>
        <w:t>в</w:t>
      </w:r>
      <w:r w:rsidR="00222603" w:rsidRPr="006647BB">
        <w:rPr>
          <w:color w:val="000000"/>
        </w:rPr>
        <w:t>ыделение земельных участков под строительство</w:t>
      </w:r>
      <w:r w:rsidR="00B919A9" w:rsidRPr="006647BB">
        <w:rPr>
          <w:color w:val="000000"/>
        </w:rPr>
        <w:t>, в том числе жилищное;</w:t>
      </w:r>
    </w:p>
    <w:p w:rsidR="00BE3AC2" w:rsidRPr="006647BB" w:rsidRDefault="00222603" w:rsidP="006647BB">
      <w:pPr>
        <w:pStyle w:val="a3"/>
        <w:numPr>
          <w:ilvl w:val="0"/>
          <w:numId w:val="2"/>
        </w:numPr>
        <w:tabs>
          <w:tab w:val="left" w:pos="426"/>
        </w:tabs>
        <w:spacing w:before="0"/>
        <w:ind w:left="0" w:firstLine="709"/>
        <w:jc w:val="both"/>
        <w:rPr>
          <w:color w:val="000000"/>
        </w:rPr>
      </w:pPr>
      <w:r w:rsidRPr="006647BB">
        <w:rPr>
          <w:color w:val="000000"/>
        </w:rPr>
        <w:t>обеспечение комплексной застройки отвед</w:t>
      </w:r>
      <w:r w:rsidR="007C2B39" w:rsidRPr="006647BB">
        <w:rPr>
          <w:color w:val="000000"/>
        </w:rPr>
        <w:t>ё</w:t>
      </w:r>
      <w:r w:rsidRPr="006647BB">
        <w:rPr>
          <w:color w:val="000000"/>
        </w:rPr>
        <w:t>нных под строительство жилья земельных участков</w:t>
      </w:r>
      <w:r w:rsidR="00B976F0" w:rsidRPr="006647BB">
        <w:rPr>
          <w:color w:val="000000"/>
        </w:rPr>
        <w:t>;</w:t>
      </w:r>
    </w:p>
    <w:p w:rsidR="00531865" w:rsidRPr="006647BB" w:rsidRDefault="00BE3AC2" w:rsidP="00E135A2">
      <w:pPr>
        <w:pStyle w:val="a3"/>
        <w:numPr>
          <w:ilvl w:val="0"/>
          <w:numId w:val="2"/>
        </w:numPr>
        <w:tabs>
          <w:tab w:val="left" w:pos="426"/>
        </w:tabs>
        <w:spacing w:before="0"/>
        <w:ind w:left="0" w:firstLine="709"/>
        <w:jc w:val="both"/>
        <w:rPr>
          <w:color w:val="000000"/>
        </w:rPr>
      </w:pPr>
      <w:r w:rsidRPr="006647BB">
        <w:rPr>
          <w:color w:val="000000"/>
        </w:rPr>
        <w:t>о</w:t>
      </w:r>
      <w:r w:rsidR="00531865" w:rsidRPr="006647BB">
        <w:rPr>
          <w:color w:val="000000"/>
        </w:rPr>
        <w:t>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BE3AC2" w:rsidRPr="006647BB" w:rsidRDefault="009046D9" w:rsidP="00E135A2">
      <w:pPr>
        <w:pStyle w:val="af6"/>
        <w:ind w:firstLine="709"/>
        <w:jc w:val="both"/>
        <w:rPr>
          <w:rFonts w:ascii="Times New Roman" w:hAnsi="Times New Roman"/>
          <w:sz w:val="24"/>
          <w:szCs w:val="24"/>
        </w:rPr>
      </w:pPr>
      <w:r w:rsidRPr="006647BB">
        <w:rPr>
          <w:rFonts w:ascii="Times New Roman" w:hAnsi="Times New Roman"/>
          <w:sz w:val="24"/>
          <w:szCs w:val="24"/>
        </w:rPr>
        <w:t xml:space="preserve">5) </w:t>
      </w:r>
      <w:r w:rsidR="00BE3AC2" w:rsidRPr="006647BB">
        <w:rPr>
          <w:rFonts w:ascii="Times New Roman" w:hAnsi="Times New Roman"/>
          <w:sz w:val="24"/>
          <w:szCs w:val="24"/>
        </w:rPr>
        <w:t>о</w:t>
      </w:r>
      <w:r w:rsidR="00531865" w:rsidRPr="006647BB">
        <w:rPr>
          <w:rFonts w:ascii="Times New Roman" w:hAnsi="Times New Roman"/>
          <w:sz w:val="24"/>
          <w:szCs w:val="24"/>
        </w:rPr>
        <w:t xml:space="preserve">беспечение открытости и доступности информации о </w:t>
      </w:r>
      <w:r w:rsidR="00BE3AC2" w:rsidRPr="006647BB">
        <w:rPr>
          <w:rFonts w:ascii="Times New Roman" w:hAnsi="Times New Roman"/>
          <w:sz w:val="24"/>
          <w:szCs w:val="24"/>
        </w:rPr>
        <w:t>градостроительной деятельности на территории</w:t>
      </w:r>
      <w:r w:rsidR="00B84DC8" w:rsidRPr="006647BB">
        <w:rPr>
          <w:rFonts w:ascii="Times New Roman" w:hAnsi="Times New Roman"/>
          <w:sz w:val="24"/>
          <w:szCs w:val="24"/>
        </w:rPr>
        <w:t xml:space="preserve"> </w:t>
      </w:r>
      <w:r w:rsidR="008411A7" w:rsidRPr="006647BB">
        <w:rPr>
          <w:rFonts w:ascii="Times New Roman" w:hAnsi="Times New Roman"/>
          <w:color w:val="000000"/>
          <w:sz w:val="24"/>
          <w:szCs w:val="24"/>
        </w:rPr>
        <w:t>Селтинского</w:t>
      </w:r>
      <w:r w:rsidR="009F6470" w:rsidRPr="006647BB">
        <w:rPr>
          <w:rFonts w:ascii="Times New Roman" w:hAnsi="Times New Roman"/>
          <w:sz w:val="24"/>
          <w:szCs w:val="24"/>
        </w:rPr>
        <w:t xml:space="preserve"> района;</w:t>
      </w:r>
    </w:p>
    <w:p w:rsidR="00D92131" w:rsidRPr="006647BB" w:rsidRDefault="009046D9" w:rsidP="00E135A2">
      <w:pPr>
        <w:pStyle w:val="af6"/>
        <w:ind w:firstLine="709"/>
        <w:jc w:val="both"/>
        <w:rPr>
          <w:rFonts w:ascii="Times New Roman" w:hAnsi="Times New Roman"/>
          <w:sz w:val="24"/>
          <w:szCs w:val="24"/>
        </w:rPr>
      </w:pPr>
      <w:r w:rsidRPr="006647BB">
        <w:rPr>
          <w:rFonts w:ascii="Times New Roman" w:hAnsi="Times New Roman"/>
          <w:sz w:val="24"/>
          <w:szCs w:val="24"/>
        </w:rPr>
        <w:t xml:space="preserve">6) </w:t>
      </w:r>
      <w:r w:rsidR="00D92131" w:rsidRPr="006647BB">
        <w:rPr>
          <w:rFonts w:ascii="Times New Roman" w:hAnsi="Times New Roman"/>
          <w:sz w:val="24"/>
          <w:szCs w:val="24"/>
        </w:rPr>
        <w:t>создание условий для расширения базы налогообложения по земельному н</w:t>
      </w:r>
      <w:r w:rsidRPr="006647BB">
        <w:rPr>
          <w:rFonts w:ascii="Times New Roman" w:hAnsi="Times New Roman"/>
          <w:sz w:val="24"/>
          <w:szCs w:val="24"/>
        </w:rPr>
        <w:t>алогу (налогу на недвижимость).</w:t>
      </w:r>
    </w:p>
    <w:p w:rsidR="0054097F" w:rsidRPr="006647BB" w:rsidRDefault="003413D3" w:rsidP="003413D3">
      <w:pPr>
        <w:keepNext/>
        <w:shd w:val="clear" w:color="auto" w:fill="FFFFFF"/>
        <w:tabs>
          <w:tab w:val="left" w:pos="1276"/>
        </w:tabs>
        <w:spacing w:before="480" w:after="240"/>
        <w:ind w:right="624"/>
        <w:rPr>
          <w:b/>
        </w:rPr>
      </w:pPr>
      <w:r w:rsidRPr="006647BB">
        <w:rPr>
          <w:b/>
        </w:rPr>
        <w:t xml:space="preserve">                         </w:t>
      </w:r>
      <w:r w:rsidR="006601C3" w:rsidRPr="006647BB">
        <w:rPr>
          <w:b/>
        </w:rPr>
        <w:t xml:space="preserve">7.1.3. </w:t>
      </w:r>
      <w:r w:rsidR="0054097F" w:rsidRPr="006647BB">
        <w:rPr>
          <w:b/>
        </w:rPr>
        <w:t>Целевые показатели (индикаторы)</w:t>
      </w:r>
    </w:p>
    <w:p w:rsidR="00FF4ED4" w:rsidRPr="006647BB" w:rsidRDefault="00FF4ED4" w:rsidP="00E135A2">
      <w:pPr>
        <w:pStyle w:val="a3"/>
        <w:autoSpaceDE w:val="0"/>
        <w:autoSpaceDN w:val="0"/>
        <w:adjustRightInd w:val="0"/>
        <w:spacing w:before="0"/>
        <w:ind w:left="0" w:firstLine="283"/>
        <w:jc w:val="both"/>
      </w:pPr>
      <w:r w:rsidRPr="006647BB">
        <w:t>Для количественной оценки достижения поставленных целей и задач определены следующие целевые показатели (индикаторы):</w:t>
      </w:r>
    </w:p>
    <w:p w:rsidR="00FD7691" w:rsidRPr="006647BB" w:rsidRDefault="00FD7691" w:rsidP="00E135A2">
      <w:pPr>
        <w:numPr>
          <w:ilvl w:val="0"/>
          <w:numId w:val="8"/>
        </w:numPr>
        <w:tabs>
          <w:tab w:val="left" w:pos="284"/>
        </w:tabs>
        <w:autoSpaceDE w:val="0"/>
        <w:autoSpaceDN w:val="0"/>
        <w:adjustRightInd w:val="0"/>
        <w:spacing w:before="0"/>
        <w:ind w:left="0" w:firstLine="283"/>
        <w:jc w:val="both"/>
        <w:rPr>
          <w:bCs w:val="0"/>
        </w:rPr>
      </w:pPr>
      <w:r w:rsidRPr="006647BB">
        <w:t>Наличие утверждённой Схемы территориального планирования МО «</w:t>
      </w:r>
      <w:r w:rsidR="008411A7" w:rsidRPr="006647BB">
        <w:rPr>
          <w:color w:val="000000"/>
        </w:rPr>
        <w:t>Селтинский</w:t>
      </w:r>
      <w:r w:rsidRPr="006647BB">
        <w:t xml:space="preserve"> район».</w:t>
      </w:r>
    </w:p>
    <w:p w:rsidR="007817D7" w:rsidRPr="006647BB" w:rsidRDefault="00487E54" w:rsidP="00E135A2">
      <w:pPr>
        <w:autoSpaceDE w:val="0"/>
        <w:autoSpaceDN w:val="0"/>
        <w:adjustRightInd w:val="0"/>
        <w:spacing w:before="0"/>
        <w:ind w:firstLine="283"/>
        <w:jc w:val="both"/>
        <w:rPr>
          <w:bCs w:val="0"/>
        </w:rPr>
      </w:pPr>
      <w:r w:rsidRPr="006647BB">
        <w:t>Показатель характеризует наличие целенаправленной градостроительной политики на долгосрочную перспективу.</w:t>
      </w:r>
    </w:p>
    <w:p w:rsidR="00487E54" w:rsidRPr="006647BB" w:rsidRDefault="00487E54" w:rsidP="00E135A2">
      <w:pPr>
        <w:pStyle w:val="a3"/>
        <w:keepNext/>
        <w:numPr>
          <w:ilvl w:val="0"/>
          <w:numId w:val="8"/>
        </w:numPr>
        <w:tabs>
          <w:tab w:val="left" w:pos="284"/>
        </w:tabs>
        <w:autoSpaceDE w:val="0"/>
        <w:autoSpaceDN w:val="0"/>
        <w:adjustRightInd w:val="0"/>
        <w:spacing w:before="0"/>
        <w:ind w:left="0" w:right="-85" w:firstLine="283"/>
        <w:contextualSpacing w:val="0"/>
        <w:jc w:val="both"/>
      </w:pPr>
      <w:r w:rsidRPr="006647BB">
        <w:t>Площадь земельных участков, предоставленных для строительства в расч</w:t>
      </w:r>
      <w:r w:rsidR="0007222B" w:rsidRPr="006647BB">
        <w:t>ё</w:t>
      </w:r>
      <w:r w:rsidRPr="006647BB">
        <w:t>те на 10 тыс. человек населения, га.</w:t>
      </w:r>
    </w:p>
    <w:p w:rsidR="000C023A" w:rsidRPr="006647BB" w:rsidRDefault="00E53140" w:rsidP="00E135A2">
      <w:pPr>
        <w:pStyle w:val="a3"/>
        <w:autoSpaceDE w:val="0"/>
        <w:autoSpaceDN w:val="0"/>
        <w:adjustRightInd w:val="0"/>
        <w:spacing w:before="0"/>
        <w:ind w:left="0" w:firstLine="283"/>
        <w:jc w:val="both"/>
        <w:rPr>
          <w:bCs w:val="0"/>
        </w:rPr>
      </w:pPr>
      <w:r w:rsidRPr="006647BB">
        <w:t>Показатель характери</w:t>
      </w:r>
      <w:r w:rsidR="00B919A9" w:rsidRPr="006647BB">
        <w:t xml:space="preserve">зует </w:t>
      </w:r>
      <w:r w:rsidR="00901A8C" w:rsidRPr="006647BB">
        <w:t>развитие</w:t>
      </w:r>
      <w:r w:rsidR="00B919A9" w:rsidRPr="006647BB">
        <w:t xml:space="preserve"> территории </w:t>
      </w:r>
      <w:r w:rsidR="0007222B" w:rsidRPr="006647BB">
        <w:t>населённых пунктов района</w:t>
      </w:r>
      <w:r w:rsidR="000C023A" w:rsidRPr="006647BB">
        <w:t xml:space="preserve">, </w:t>
      </w:r>
      <w:r w:rsidR="00DA6D2D" w:rsidRPr="006647BB">
        <w:t xml:space="preserve">а также </w:t>
      </w:r>
      <w:r w:rsidR="000C023A" w:rsidRPr="006647BB">
        <w:t>усилия органов местного самоуправления по активизации строительства, влияет на объ</w:t>
      </w:r>
      <w:r w:rsidR="0007222B" w:rsidRPr="006647BB">
        <w:t>ё</w:t>
      </w:r>
      <w:r w:rsidR="000C023A" w:rsidRPr="006647BB">
        <w:t>м инвестиций. Предусмотрен в системе показателей оценки эффективности деятельности</w:t>
      </w:r>
      <w:r w:rsidR="000C023A" w:rsidRPr="006647BB">
        <w:rPr>
          <w:bCs w:val="0"/>
        </w:rPr>
        <w:t xml:space="preserve"> органов местного самоуправления.</w:t>
      </w:r>
    </w:p>
    <w:p w:rsidR="00487E54" w:rsidRPr="006647BB" w:rsidRDefault="00B919A9" w:rsidP="00E135A2">
      <w:pPr>
        <w:pStyle w:val="a3"/>
        <w:keepNext/>
        <w:numPr>
          <w:ilvl w:val="0"/>
          <w:numId w:val="8"/>
        </w:numPr>
        <w:tabs>
          <w:tab w:val="left" w:pos="284"/>
        </w:tabs>
        <w:autoSpaceDE w:val="0"/>
        <w:autoSpaceDN w:val="0"/>
        <w:adjustRightInd w:val="0"/>
        <w:spacing w:before="0"/>
        <w:ind w:left="0" w:right="-85" w:firstLine="283"/>
        <w:contextualSpacing w:val="0"/>
        <w:jc w:val="both"/>
      </w:pPr>
      <w:r w:rsidRPr="006647BB">
        <w:t>Площадь земельных участков,</w:t>
      </w:r>
      <w:r w:rsidR="00487E54" w:rsidRPr="006647BB">
        <w:t xml:space="preserve"> предоставленных для жилищного строительства, индивидуального строительства и комплексного освоения в целях жилищного строительства, га</w:t>
      </w:r>
      <w:r w:rsidRPr="006647BB">
        <w:t>.</w:t>
      </w:r>
    </w:p>
    <w:p w:rsidR="00DA6D2D" w:rsidRPr="006647BB" w:rsidRDefault="00B919A9" w:rsidP="00E135A2">
      <w:pPr>
        <w:pStyle w:val="a3"/>
        <w:autoSpaceDE w:val="0"/>
        <w:autoSpaceDN w:val="0"/>
        <w:adjustRightInd w:val="0"/>
        <w:spacing w:before="0"/>
        <w:ind w:left="0" w:firstLine="283"/>
        <w:jc w:val="both"/>
        <w:rPr>
          <w:bCs w:val="0"/>
        </w:rPr>
      </w:pPr>
      <w:r w:rsidRPr="006647BB">
        <w:t xml:space="preserve">Показатель характеризует </w:t>
      </w:r>
      <w:r w:rsidR="00DA6D2D" w:rsidRPr="006647BB">
        <w:t xml:space="preserve">строительство жилья на территории </w:t>
      </w:r>
      <w:r w:rsidR="0007222B" w:rsidRPr="006647BB">
        <w:t>района</w:t>
      </w:r>
      <w:r w:rsidR="00DA6D2D" w:rsidRPr="006647BB">
        <w:t>, а также усилия органов местного самоуправления по активизации жилищного строительства, влияет на объ</w:t>
      </w:r>
      <w:r w:rsidR="0007222B" w:rsidRPr="006647BB">
        <w:t>ё</w:t>
      </w:r>
      <w:r w:rsidR="00DA6D2D" w:rsidRPr="006647BB">
        <w:t>м инвестиций, обеспеченность г</w:t>
      </w:r>
      <w:r w:rsidR="0007222B" w:rsidRPr="006647BB">
        <w:t>раждан</w:t>
      </w:r>
      <w:r w:rsidR="00DA6D2D" w:rsidRPr="006647BB">
        <w:t xml:space="preserve"> жиль</w:t>
      </w:r>
      <w:r w:rsidR="0007222B" w:rsidRPr="006647BB">
        <w:t>ё</w:t>
      </w:r>
      <w:r w:rsidR="00DA6D2D" w:rsidRPr="006647BB">
        <w:t>м. Предусмотрен в системе показателей оценки эффективности деятельности</w:t>
      </w:r>
      <w:r w:rsidR="00DA6D2D" w:rsidRPr="006647BB">
        <w:rPr>
          <w:bCs w:val="0"/>
        </w:rPr>
        <w:t xml:space="preserve"> органов местного самоуправления.</w:t>
      </w:r>
    </w:p>
    <w:p w:rsidR="002D1674" w:rsidRPr="006647BB" w:rsidRDefault="00004ABC" w:rsidP="00E135A2">
      <w:pPr>
        <w:pStyle w:val="a3"/>
        <w:autoSpaceDE w:val="0"/>
        <w:autoSpaceDN w:val="0"/>
        <w:adjustRightInd w:val="0"/>
        <w:spacing w:before="0"/>
        <w:ind w:left="0" w:firstLine="283"/>
        <w:jc w:val="both"/>
        <w:rPr>
          <w:bCs w:val="0"/>
        </w:rPr>
      </w:pPr>
      <w:r>
        <w:rPr>
          <w:bCs w:val="0"/>
          <w:lang w:val="ru-RU"/>
        </w:rPr>
        <w:t xml:space="preserve">   </w:t>
      </w:r>
      <w:r w:rsidR="002D1674" w:rsidRPr="006647BB">
        <w:rPr>
          <w:bCs w:val="0"/>
        </w:rPr>
        <w:t>4) Общая площадь жилых помещений, приходящаяся в среднем на одного жителя, всего, кв. м.</w:t>
      </w:r>
    </w:p>
    <w:p w:rsidR="002D1674" w:rsidRPr="006647BB" w:rsidRDefault="002D1674" w:rsidP="00E135A2">
      <w:pPr>
        <w:pStyle w:val="a3"/>
        <w:autoSpaceDE w:val="0"/>
        <w:autoSpaceDN w:val="0"/>
        <w:adjustRightInd w:val="0"/>
        <w:spacing w:before="0"/>
        <w:ind w:left="0" w:firstLine="283"/>
        <w:jc w:val="both"/>
        <w:rPr>
          <w:bCs w:val="0"/>
        </w:rPr>
      </w:pPr>
      <w:r w:rsidRPr="006647BB">
        <w:rPr>
          <w:bCs w:val="0"/>
        </w:rPr>
        <w:t>Показатель характеризует обеспечение г</w:t>
      </w:r>
      <w:r w:rsidR="0055538D" w:rsidRPr="006647BB">
        <w:rPr>
          <w:bCs w:val="0"/>
        </w:rPr>
        <w:t>раждан</w:t>
      </w:r>
      <w:r w:rsidRPr="006647BB">
        <w:rPr>
          <w:bCs w:val="0"/>
        </w:rPr>
        <w:t xml:space="preserve"> жиль</w:t>
      </w:r>
      <w:r w:rsidR="0055538D" w:rsidRPr="006647BB">
        <w:rPr>
          <w:bCs w:val="0"/>
        </w:rPr>
        <w:t>ё</w:t>
      </w:r>
      <w:r w:rsidRPr="006647BB">
        <w:rPr>
          <w:bCs w:val="0"/>
        </w:rPr>
        <w:t>м, зависит от объ</w:t>
      </w:r>
      <w:r w:rsidR="0055538D" w:rsidRPr="006647BB">
        <w:rPr>
          <w:bCs w:val="0"/>
        </w:rPr>
        <w:t>ё</w:t>
      </w:r>
      <w:r w:rsidRPr="006647BB">
        <w:rPr>
          <w:bCs w:val="0"/>
        </w:rPr>
        <w:t>мов жилищного строительства. Предусмотрен в системе показателей оценки эффективности деятельности органов местного самоуправления.</w:t>
      </w:r>
    </w:p>
    <w:p w:rsidR="002D1674" w:rsidRPr="006647BB" w:rsidRDefault="00004ABC" w:rsidP="00E135A2">
      <w:pPr>
        <w:pStyle w:val="a3"/>
        <w:autoSpaceDE w:val="0"/>
        <w:autoSpaceDN w:val="0"/>
        <w:adjustRightInd w:val="0"/>
        <w:spacing w:before="0"/>
        <w:ind w:left="0" w:firstLine="283"/>
        <w:jc w:val="both"/>
        <w:rPr>
          <w:bCs w:val="0"/>
        </w:rPr>
      </w:pPr>
      <w:r>
        <w:rPr>
          <w:bCs w:val="0"/>
          <w:lang w:val="ru-RU"/>
        </w:rPr>
        <w:t xml:space="preserve">   </w:t>
      </w:r>
      <w:r w:rsidR="002D1674" w:rsidRPr="006647BB">
        <w:rPr>
          <w:bCs w:val="0"/>
        </w:rPr>
        <w:t>5) Общая площадь жилых помещений, приходящаяся в среднем на одного жителя, введённая в действие за отчётный год, кв. м.</w:t>
      </w:r>
    </w:p>
    <w:p w:rsidR="00CA302F" w:rsidRPr="006647BB" w:rsidRDefault="002D1674" w:rsidP="00E135A2">
      <w:pPr>
        <w:pStyle w:val="a3"/>
        <w:autoSpaceDE w:val="0"/>
        <w:autoSpaceDN w:val="0"/>
        <w:adjustRightInd w:val="0"/>
        <w:spacing w:before="0"/>
        <w:ind w:left="0" w:firstLine="283"/>
        <w:jc w:val="both"/>
        <w:rPr>
          <w:bCs w:val="0"/>
        </w:rPr>
      </w:pPr>
      <w:r w:rsidRPr="006647BB">
        <w:rPr>
          <w:bCs w:val="0"/>
        </w:rPr>
        <w:t>Показатель характеризует объём ввода жилья в эксплуатацию за отчётный год, влияет на обеспеченность г</w:t>
      </w:r>
      <w:r w:rsidR="0055538D" w:rsidRPr="006647BB">
        <w:rPr>
          <w:bCs w:val="0"/>
        </w:rPr>
        <w:t>раждан</w:t>
      </w:r>
      <w:r w:rsidRPr="006647BB">
        <w:rPr>
          <w:bCs w:val="0"/>
        </w:rPr>
        <w:t xml:space="preserve"> жильём. Предусмотрен в системе показателей оценки эффективности деятельности органов местного самоуправления.</w:t>
      </w:r>
    </w:p>
    <w:p w:rsidR="00CA302F" w:rsidRPr="006647BB" w:rsidRDefault="00004ABC" w:rsidP="00E135A2">
      <w:pPr>
        <w:pStyle w:val="a3"/>
        <w:autoSpaceDE w:val="0"/>
        <w:autoSpaceDN w:val="0"/>
        <w:adjustRightInd w:val="0"/>
        <w:spacing w:before="0"/>
        <w:ind w:left="0" w:firstLine="283"/>
        <w:jc w:val="both"/>
        <w:rPr>
          <w:bCs w:val="0"/>
        </w:rPr>
      </w:pPr>
      <w:r>
        <w:rPr>
          <w:lang w:val="ru-RU"/>
        </w:rPr>
        <w:lastRenderedPageBreak/>
        <w:t xml:space="preserve">   </w:t>
      </w:r>
      <w:r>
        <w:t>6) Объём не</w:t>
      </w:r>
      <w:r w:rsidR="00CA302F" w:rsidRPr="006647BB">
        <w:t xml:space="preserve">завершённого в установленные сроки строительства, осуществляемого за счёт средств бюджета </w:t>
      </w:r>
      <w:r w:rsidR="0047410F" w:rsidRPr="006647BB">
        <w:rPr>
          <w:lang w:val="ru-RU"/>
        </w:rPr>
        <w:t>Селтинского района</w:t>
      </w:r>
      <w:r w:rsidR="00CA302F" w:rsidRPr="006647BB">
        <w:t>, тыс. рублей.</w:t>
      </w:r>
    </w:p>
    <w:p w:rsidR="008B550B" w:rsidRPr="006647BB" w:rsidRDefault="00CA302F" w:rsidP="00E135A2">
      <w:pPr>
        <w:pStyle w:val="a3"/>
        <w:autoSpaceDE w:val="0"/>
        <w:autoSpaceDN w:val="0"/>
        <w:adjustRightInd w:val="0"/>
        <w:spacing w:before="0"/>
        <w:ind w:left="0" w:firstLine="283"/>
        <w:jc w:val="both"/>
      </w:pPr>
      <w:r w:rsidRPr="006647BB">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CA302F" w:rsidRPr="006647BB" w:rsidRDefault="00E135A2" w:rsidP="00E135A2">
      <w:pPr>
        <w:pStyle w:val="a3"/>
        <w:autoSpaceDE w:val="0"/>
        <w:autoSpaceDN w:val="0"/>
        <w:adjustRightInd w:val="0"/>
        <w:spacing w:before="0"/>
        <w:ind w:left="0" w:firstLine="283"/>
        <w:jc w:val="both"/>
      </w:pPr>
      <w:r>
        <w:rPr>
          <w:lang w:val="ru-RU"/>
        </w:rPr>
        <w:t xml:space="preserve">     </w:t>
      </w:r>
      <w:r w:rsidR="008B550B" w:rsidRPr="006647BB">
        <w:t>7</w:t>
      </w:r>
      <w:r w:rsidR="00CA302F" w:rsidRPr="006647BB">
        <w:t>)</w:t>
      </w:r>
      <w:r w:rsidR="008B550B" w:rsidRPr="006647BB">
        <w:t xml:space="preserve"> </w:t>
      </w:r>
      <w:r w:rsidR="00CA302F" w:rsidRPr="006647BB">
        <w:t>Доля земельных участков, вовлеч</w:t>
      </w:r>
      <w:r w:rsidR="008B550B" w:rsidRPr="006647BB">
        <w:t>ё</w:t>
      </w:r>
      <w:r w:rsidR="00CA302F" w:rsidRPr="006647BB">
        <w:t>нных в хозяйственный оборот, в общей площади территории муниципального района, %.</w:t>
      </w:r>
    </w:p>
    <w:p w:rsidR="00CA302F" w:rsidRPr="006647BB" w:rsidRDefault="00CA302F" w:rsidP="00E135A2">
      <w:pPr>
        <w:pStyle w:val="a3"/>
        <w:autoSpaceDE w:val="0"/>
        <w:autoSpaceDN w:val="0"/>
        <w:adjustRightInd w:val="0"/>
        <w:spacing w:before="0"/>
        <w:ind w:left="0" w:firstLine="283"/>
        <w:jc w:val="both"/>
        <w:rPr>
          <w:bCs w:val="0"/>
        </w:rPr>
      </w:pPr>
      <w:r w:rsidRPr="006647BB">
        <w:t>Показатель характеризует использование земель муниципального района, оказывает непосредственное влияние на бюджетную эффективность (через поступление земельного налога и арендной платы за использование земельных участков). Предусмотрен в системе показателей оценки эффективности деятельности</w:t>
      </w:r>
      <w:r w:rsidRPr="006647BB">
        <w:rPr>
          <w:bCs w:val="0"/>
        </w:rPr>
        <w:t xml:space="preserve"> органов местного самоуправления.</w:t>
      </w:r>
    </w:p>
    <w:p w:rsidR="00F14AA5" w:rsidRPr="006647BB" w:rsidRDefault="00F14AA5" w:rsidP="00F14AA5">
      <w:pPr>
        <w:pStyle w:val="a3"/>
        <w:tabs>
          <w:tab w:val="left" w:pos="1134"/>
        </w:tabs>
        <w:autoSpaceDE w:val="0"/>
        <w:autoSpaceDN w:val="0"/>
        <w:adjustRightInd w:val="0"/>
        <w:spacing w:before="0"/>
        <w:ind w:left="0" w:firstLine="720"/>
        <w:jc w:val="both"/>
        <w:rPr>
          <w:bCs w:val="0"/>
        </w:rPr>
      </w:pPr>
      <w:r w:rsidRPr="006647BB">
        <w:rPr>
          <w:bCs w:val="0"/>
        </w:rPr>
        <w:t>8) 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F14AA5" w:rsidRPr="006647BB" w:rsidRDefault="00F14AA5" w:rsidP="00F14AA5">
      <w:pPr>
        <w:pStyle w:val="a3"/>
        <w:tabs>
          <w:tab w:val="left" w:pos="1134"/>
        </w:tabs>
        <w:autoSpaceDE w:val="0"/>
        <w:autoSpaceDN w:val="0"/>
        <w:adjustRightInd w:val="0"/>
        <w:spacing w:before="0"/>
        <w:ind w:left="0" w:firstLine="720"/>
        <w:jc w:val="both"/>
        <w:rPr>
          <w:bCs w:val="0"/>
        </w:rPr>
      </w:pPr>
      <w:r w:rsidRPr="006647BB">
        <w:rPr>
          <w:bCs w:val="0"/>
        </w:rPr>
        <w:t xml:space="preserve">Показатель характеризует предпринимательский климат в сфере строительства, а также работу Администрации </w:t>
      </w:r>
      <w:r w:rsidR="00D82FFE">
        <w:rPr>
          <w:bCs w:val="0"/>
          <w:lang w:val="ru-RU"/>
        </w:rPr>
        <w:t>Селтинского района</w:t>
      </w:r>
      <w:r w:rsidRPr="006647BB">
        <w:rPr>
          <w:bCs w:val="0"/>
        </w:rPr>
        <w:t xml:space="preserve">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F14AA5" w:rsidRPr="006647BB" w:rsidRDefault="00F14AA5" w:rsidP="00F14AA5">
      <w:pPr>
        <w:pStyle w:val="a3"/>
        <w:tabs>
          <w:tab w:val="left" w:pos="1134"/>
        </w:tabs>
        <w:autoSpaceDE w:val="0"/>
        <w:autoSpaceDN w:val="0"/>
        <w:adjustRightInd w:val="0"/>
        <w:spacing w:before="0"/>
        <w:ind w:left="0" w:firstLine="720"/>
        <w:jc w:val="both"/>
        <w:rPr>
          <w:bCs w:val="0"/>
        </w:rPr>
      </w:pPr>
      <w:r w:rsidRPr="006647BB">
        <w:rPr>
          <w:bCs w:val="0"/>
        </w:rPr>
        <w:t>9) 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8C196B" w:rsidRPr="006647BB" w:rsidRDefault="00F14AA5" w:rsidP="00F14AA5">
      <w:pPr>
        <w:pStyle w:val="a3"/>
        <w:tabs>
          <w:tab w:val="left" w:pos="1134"/>
        </w:tabs>
        <w:autoSpaceDE w:val="0"/>
        <w:autoSpaceDN w:val="0"/>
        <w:adjustRightInd w:val="0"/>
        <w:spacing w:before="0"/>
        <w:ind w:left="0" w:firstLine="709"/>
        <w:jc w:val="both"/>
        <w:rPr>
          <w:bCs w:val="0"/>
        </w:rPr>
      </w:pPr>
      <w:r w:rsidRPr="006647BB">
        <w:rPr>
          <w:bCs w:val="0"/>
        </w:rPr>
        <w:t xml:space="preserve">Показатель характеризует предпринимательский климат в сфере строительства, а также работу Администрации </w:t>
      </w:r>
      <w:r w:rsidR="00D82FFE">
        <w:rPr>
          <w:bCs w:val="0"/>
          <w:lang w:val="ru-RU"/>
        </w:rPr>
        <w:t>Селтинского района</w:t>
      </w:r>
      <w:r w:rsidRPr="006647BB">
        <w:rPr>
          <w:bCs w:val="0"/>
        </w:rPr>
        <w:t xml:space="preserve">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 </w:t>
      </w:r>
      <w:r w:rsidR="008C196B" w:rsidRPr="006647BB">
        <w:rPr>
          <w:bCs w:val="0"/>
        </w:rPr>
        <w:t xml:space="preserve">Сведения о значениях целевых показателей по годам реализации муниципальной программы представлены в Приложении </w:t>
      </w:r>
      <w:r w:rsidR="00FB6011" w:rsidRPr="006647BB">
        <w:rPr>
          <w:bCs w:val="0"/>
          <w:lang w:val="ru-RU"/>
        </w:rPr>
        <w:t>2 формы 1</w:t>
      </w:r>
      <w:r w:rsidR="008C196B" w:rsidRPr="006647BB">
        <w:rPr>
          <w:bCs w:val="0"/>
        </w:rPr>
        <w:t xml:space="preserve"> к муниципальной программе.</w:t>
      </w:r>
    </w:p>
    <w:p w:rsidR="0054097F" w:rsidRPr="006647BB" w:rsidRDefault="009F6470" w:rsidP="009D3AD5">
      <w:pPr>
        <w:keepNext/>
        <w:shd w:val="clear" w:color="auto" w:fill="FFFFFF"/>
        <w:tabs>
          <w:tab w:val="left" w:pos="1276"/>
        </w:tabs>
        <w:spacing w:before="0" w:after="240"/>
        <w:ind w:left="2836" w:right="624"/>
        <w:jc w:val="center"/>
        <w:rPr>
          <w:b/>
        </w:rPr>
      </w:pPr>
      <w:r w:rsidRPr="006647BB">
        <w:rPr>
          <w:b/>
        </w:rPr>
        <w:t xml:space="preserve">7.1.4. </w:t>
      </w:r>
      <w:r w:rsidR="0054097F" w:rsidRPr="006647BB">
        <w:rPr>
          <w:b/>
        </w:rPr>
        <w:t>Сроки и этапы реализации подпрограммы</w:t>
      </w:r>
    </w:p>
    <w:p w:rsidR="00311ED1" w:rsidRDefault="0054097F" w:rsidP="007C65B8">
      <w:pPr>
        <w:pStyle w:val="a3"/>
        <w:tabs>
          <w:tab w:val="left" w:pos="1134"/>
        </w:tabs>
        <w:autoSpaceDE w:val="0"/>
        <w:autoSpaceDN w:val="0"/>
        <w:adjustRightInd w:val="0"/>
        <w:spacing w:before="0"/>
        <w:ind w:left="0" w:firstLine="709"/>
        <w:jc w:val="both"/>
        <w:rPr>
          <w:bCs w:val="0"/>
        </w:rPr>
      </w:pPr>
      <w:r w:rsidRPr="006647BB">
        <w:rPr>
          <w:bCs w:val="0"/>
        </w:rPr>
        <w:t>Подп</w:t>
      </w:r>
      <w:r w:rsidR="009D3AD5">
        <w:rPr>
          <w:bCs w:val="0"/>
        </w:rPr>
        <w:t xml:space="preserve">рограмма реализуется </w:t>
      </w:r>
      <w:r w:rsidR="009D3AD5">
        <w:rPr>
          <w:bCs w:val="0"/>
          <w:lang w:val="ru-RU"/>
        </w:rPr>
        <w:t xml:space="preserve">с </w:t>
      </w:r>
      <w:r w:rsidR="009D3AD5">
        <w:rPr>
          <w:bCs w:val="0"/>
        </w:rPr>
        <w:t>2015</w:t>
      </w:r>
      <w:r w:rsidR="009D3AD5">
        <w:rPr>
          <w:bCs w:val="0"/>
          <w:lang w:val="ru-RU"/>
        </w:rPr>
        <w:t xml:space="preserve"> по </w:t>
      </w:r>
      <w:r w:rsidR="00100FB2" w:rsidRPr="006647BB">
        <w:rPr>
          <w:bCs w:val="0"/>
        </w:rPr>
        <w:t>20</w:t>
      </w:r>
      <w:r w:rsidR="009D3AD5">
        <w:rPr>
          <w:bCs w:val="0"/>
          <w:lang w:val="ru-RU"/>
        </w:rPr>
        <w:t>28</w:t>
      </w:r>
      <w:r w:rsidR="009D3AD5">
        <w:rPr>
          <w:bCs w:val="0"/>
        </w:rPr>
        <w:t xml:space="preserve"> год</w:t>
      </w:r>
      <w:r w:rsidR="009D3AD5">
        <w:rPr>
          <w:bCs w:val="0"/>
          <w:lang w:val="ru-RU"/>
        </w:rPr>
        <w:t>ы</w:t>
      </w:r>
      <w:r w:rsidRPr="006647BB">
        <w:rPr>
          <w:bCs w:val="0"/>
        </w:rPr>
        <w:t xml:space="preserve">. </w:t>
      </w:r>
    </w:p>
    <w:p w:rsidR="0054097F" w:rsidRPr="00311ED1" w:rsidRDefault="00311ED1" w:rsidP="009D3AD5">
      <w:pPr>
        <w:spacing w:before="0"/>
        <w:jc w:val="both"/>
        <w:rPr>
          <w:lang w:val="x-none"/>
        </w:rPr>
      </w:pPr>
      <w:r w:rsidRPr="00311ED1">
        <w:t xml:space="preserve">            </w:t>
      </w:r>
    </w:p>
    <w:p w:rsidR="0054097F" w:rsidRPr="006647BB" w:rsidRDefault="009F6470" w:rsidP="009D3AD5">
      <w:pPr>
        <w:keepNext/>
        <w:shd w:val="clear" w:color="auto" w:fill="FFFFFF"/>
        <w:tabs>
          <w:tab w:val="left" w:pos="1276"/>
        </w:tabs>
        <w:spacing w:before="0" w:after="240"/>
        <w:ind w:left="2836" w:right="624"/>
        <w:jc w:val="center"/>
        <w:rPr>
          <w:b/>
        </w:rPr>
      </w:pPr>
      <w:r w:rsidRPr="006647BB">
        <w:rPr>
          <w:b/>
        </w:rPr>
        <w:t xml:space="preserve">7.1.5. </w:t>
      </w:r>
      <w:r w:rsidR="0054097F" w:rsidRPr="006647BB">
        <w:rPr>
          <w:b/>
        </w:rPr>
        <w:t>Основные мероприятия</w:t>
      </w:r>
    </w:p>
    <w:p w:rsidR="0054097F" w:rsidRPr="006647BB" w:rsidRDefault="0054097F" w:rsidP="00E135A2">
      <w:pPr>
        <w:pStyle w:val="a3"/>
        <w:keepNext/>
        <w:tabs>
          <w:tab w:val="left" w:pos="1134"/>
        </w:tabs>
        <w:autoSpaceDE w:val="0"/>
        <w:autoSpaceDN w:val="0"/>
        <w:adjustRightInd w:val="0"/>
        <w:spacing w:before="0"/>
        <w:ind w:left="0" w:firstLine="709"/>
        <w:contextualSpacing w:val="0"/>
        <w:jc w:val="both"/>
        <w:rPr>
          <w:bCs w:val="0"/>
        </w:rPr>
      </w:pPr>
      <w:r w:rsidRPr="006647BB">
        <w:rPr>
          <w:bCs w:val="0"/>
        </w:rPr>
        <w:t>Основные мероприятия в сфере реализации подпрограммы:</w:t>
      </w:r>
    </w:p>
    <w:p w:rsidR="0054097F" w:rsidRPr="006647BB" w:rsidRDefault="00CF7975" w:rsidP="00E135A2">
      <w:pPr>
        <w:pStyle w:val="23"/>
        <w:tabs>
          <w:tab w:val="left" w:pos="0"/>
          <w:tab w:val="left" w:pos="1134"/>
        </w:tabs>
        <w:autoSpaceDE w:val="0"/>
        <w:autoSpaceDN w:val="0"/>
        <w:adjustRightInd w:val="0"/>
        <w:spacing w:before="0"/>
        <w:ind w:left="0" w:firstLine="709"/>
        <w:jc w:val="both"/>
      </w:pPr>
      <w:r w:rsidRPr="006647BB">
        <w:rPr>
          <w:lang w:val="ru-RU"/>
        </w:rPr>
        <w:t xml:space="preserve">1) </w:t>
      </w:r>
      <w:r w:rsidR="0054097F" w:rsidRPr="006647BB">
        <w:t>Подготовка и утверждение документации по планировке территорий (проектов планировки, проектов межевания территории).</w:t>
      </w:r>
    </w:p>
    <w:p w:rsidR="0054097F" w:rsidRPr="006647BB" w:rsidRDefault="00CF7975" w:rsidP="00E135A2">
      <w:pPr>
        <w:pStyle w:val="23"/>
        <w:keepNext/>
        <w:tabs>
          <w:tab w:val="left" w:pos="1134"/>
        </w:tabs>
        <w:autoSpaceDE w:val="0"/>
        <w:autoSpaceDN w:val="0"/>
        <w:adjustRightInd w:val="0"/>
        <w:spacing w:before="0"/>
        <w:ind w:left="0" w:firstLine="709"/>
        <w:jc w:val="both"/>
      </w:pPr>
      <w:r w:rsidRPr="006647BB">
        <w:rPr>
          <w:lang w:val="ru-RU"/>
        </w:rPr>
        <w:t xml:space="preserve">2) </w:t>
      </w:r>
      <w:r w:rsidR="0054097F" w:rsidRPr="006647BB">
        <w:t>Формирование земельных участков:</w:t>
      </w:r>
    </w:p>
    <w:p w:rsidR="0054097F" w:rsidRPr="006647BB" w:rsidRDefault="0054097F" w:rsidP="00E135A2">
      <w:pPr>
        <w:pStyle w:val="23"/>
        <w:numPr>
          <w:ilvl w:val="0"/>
          <w:numId w:val="4"/>
        </w:numPr>
        <w:tabs>
          <w:tab w:val="left" w:pos="1134"/>
        </w:tabs>
        <w:autoSpaceDE w:val="0"/>
        <w:autoSpaceDN w:val="0"/>
        <w:adjustRightInd w:val="0"/>
        <w:spacing w:before="0"/>
        <w:ind w:left="0" w:firstLine="709"/>
        <w:jc w:val="both"/>
      </w:pPr>
      <w:r w:rsidRPr="006647BB">
        <w:t>для целей строительства и для целей, не связанных со строительством</w:t>
      </w:r>
      <w:r w:rsidR="006B2A45" w:rsidRPr="006647BB">
        <w:t>;</w:t>
      </w:r>
    </w:p>
    <w:p w:rsidR="0054097F" w:rsidRPr="006647BB" w:rsidRDefault="00B976F0" w:rsidP="00E135A2">
      <w:pPr>
        <w:pStyle w:val="23"/>
        <w:numPr>
          <w:ilvl w:val="0"/>
          <w:numId w:val="4"/>
        </w:numPr>
        <w:tabs>
          <w:tab w:val="left" w:pos="1134"/>
        </w:tabs>
        <w:autoSpaceDE w:val="0"/>
        <w:autoSpaceDN w:val="0"/>
        <w:adjustRightInd w:val="0"/>
        <w:spacing w:before="0"/>
        <w:ind w:left="0" w:firstLine="709"/>
        <w:jc w:val="both"/>
      </w:pPr>
      <w:r w:rsidRPr="006647BB">
        <w:t>которые находятся в муниципальной собственности и</w:t>
      </w:r>
      <w:r w:rsidR="0022215D" w:rsidRPr="006647BB">
        <w:t>,</w:t>
      </w:r>
      <w:r w:rsidRPr="006647BB">
        <w:t xml:space="preserve"> на которых расположены здания, строения, сооружения, - </w:t>
      </w:r>
      <w:r w:rsidR="0054097F" w:rsidRPr="006647BB">
        <w:t>для дальнейшего предоставления в соответствии со ст</w:t>
      </w:r>
      <w:r w:rsidRPr="006647BB">
        <w:t>ать</w:t>
      </w:r>
      <w:r w:rsidR="00B83BE7" w:rsidRPr="006647BB">
        <w:t>ё</w:t>
      </w:r>
      <w:r w:rsidRPr="006647BB">
        <w:t>й 36 Земельного Кодекса Российской Федерации</w:t>
      </w:r>
      <w:r w:rsidR="0054097F" w:rsidRPr="006647BB">
        <w:t>.</w:t>
      </w:r>
    </w:p>
    <w:p w:rsidR="0054097F" w:rsidRPr="006647BB" w:rsidRDefault="0054097F" w:rsidP="00E135A2">
      <w:pPr>
        <w:pStyle w:val="23"/>
        <w:numPr>
          <w:ilvl w:val="0"/>
          <w:numId w:val="4"/>
        </w:numPr>
        <w:tabs>
          <w:tab w:val="left" w:pos="1134"/>
        </w:tabs>
        <w:autoSpaceDE w:val="0"/>
        <w:autoSpaceDN w:val="0"/>
        <w:adjustRightInd w:val="0"/>
        <w:spacing w:before="0"/>
        <w:ind w:left="0" w:firstLine="709"/>
        <w:jc w:val="both"/>
      </w:pPr>
      <w:r w:rsidRPr="006647BB">
        <w:t>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w:t>
      </w:r>
      <w:r w:rsidR="00B976F0" w:rsidRPr="006647BB">
        <w:t>,</w:t>
      </w:r>
      <w:r w:rsidR="0022215D" w:rsidRPr="006647BB">
        <w:t xml:space="preserve"> многодетным семьям, </w:t>
      </w:r>
      <w:r w:rsidRPr="006647BB">
        <w:t xml:space="preserve">в </w:t>
      </w:r>
      <w:r w:rsidR="00C56491" w:rsidRPr="006647BB">
        <w:t>соответствии с Законом</w:t>
      </w:r>
      <w:r w:rsidRPr="006647BB">
        <w:t xml:space="preserve"> У</w:t>
      </w:r>
      <w:r w:rsidR="00B976F0" w:rsidRPr="006647BB">
        <w:t xml:space="preserve">дмуртской Республики </w:t>
      </w:r>
      <w:r w:rsidRPr="006647BB">
        <w:t>от 16</w:t>
      </w:r>
      <w:r w:rsidR="007D4BAB" w:rsidRPr="006647BB">
        <w:t>.12.</w:t>
      </w:r>
      <w:r w:rsidRPr="006647BB">
        <w:t>2002</w:t>
      </w:r>
      <w:r w:rsidR="00B976F0" w:rsidRPr="006647BB">
        <w:t xml:space="preserve"> № 68-РЗ</w:t>
      </w:r>
      <w:r w:rsidR="0030602E" w:rsidRPr="006647BB">
        <w:t>.</w:t>
      </w:r>
    </w:p>
    <w:p w:rsidR="005E5AEB" w:rsidRPr="006647BB" w:rsidRDefault="008924A4" w:rsidP="00E135A2">
      <w:pPr>
        <w:pStyle w:val="23"/>
        <w:tabs>
          <w:tab w:val="left" w:pos="1134"/>
        </w:tabs>
        <w:autoSpaceDE w:val="0"/>
        <w:autoSpaceDN w:val="0"/>
        <w:adjustRightInd w:val="0"/>
        <w:spacing w:before="0"/>
        <w:ind w:left="0" w:firstLine="709"/>
        <w:jc w:val="both"/>
        <w:rPr>
          <w:lang w:val="ru-RU"/>
        </w:rPr>
      </w:pPr>
      <w:r w:rsidRPr="006647BB">
        <w:t>3</w:t>
      </w:r>
      <w:r w:rsidR="00B15700" w:rsidRPr="006647BB">
        <w:t>)</w:t>
      </w:r>
      <w:r w:rsidR="00B15700" w:rsidRPr="006647BB">
        <w:tab/>
        <w:t>Оказание муниципальной услуги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w:t>
      </w:r>
      <w:r w:rsidR="0075717B" w:rsidRPr="006647BB">
        <w:t>обственности, в собственность»</w:t>
      </w:r>
      <w:r w:rsidR="0075717B" w:rsidRPr="006647BB">
        <w:rPr>
          <w:lang w:val="ru-RU"/>
        </w:rPr>
        <w:t>.</w:t>
      </w:r>
    </w:p>
    <w:p w:rsidR="00B15700" w:rsidRPr="000C4425" w:rsidRDefault="0075717B" w:rsidP="002B54C0">
      <w:pPr>
        <w:spacing w:before="0"/>
        <w:ind w:firstLine="709"/>
        <w:jc w:val="both"/>
        <w:rPr>
          <w:bCs w:val="0"/>
        </w:rPr>
      </w:pPr>
      <w:r w:rsidRPr="006647BB">
        <w:t xml:space="preserve"> </w:t>
      </w:r>
      <w:r w:rsidR="008924A4" w:rsidRPr="006647BB">
        <w:t>4</w:t>
      </w:r>
      <w:r w:rsidR="00B15700" w:rsidRPr="006647BB">
        <w:t xml:space="preserve">) Оказание муниципальной услуги «Предоставление собственникам и правообладателям зданий, строений, сооружений земельных участков, находящихся в </w:t>
      </w:r>
      <w:r w:rsidR="00B15700" w:rsidRPr="006647BB">
        <w:lastRenderedPageBreak/>
        <w:t>неразграниченной государственной собственности или в муниципальной собственности, в аренду».</w:t>
      </w:r>
    </w:p>
    <w:p w:rsidR="00B15700" w:rsidRPr="006647BB" w:rsidRDefault="00CF7975" w:rsidP="006647BB">
      <w:pPr>
        <w:pStyle w:val="23"/>
        <w:tabs>
          <w:tab w:val="left" w:pos="1134"/>
        </w:tabs>
        <w:autoSpaceDE w:val="0"/>
        <w:autoSpaceDN w:val="0"/>
        <w:adjustRightInd w:val="0"/>
        <w:spacing w:before="0"/>
        <w:ind w:left="567" w:firstLine="709"/>
        <w:jc w:val="both"/>
      </w:pPr>
      <w:r w:rsidRPr="006647BB">
        <w:rPr>
          <w:lang w:val="ru-RU"/>
        </w:rPr>
        <w:t xml:space="preserve"> </w:t>
      </w:r>
      <w:r w:rsidR="0075717B" w:rsidRPr="006647BB">
        <w:rPr>
          <w:lang w:val="ru-RU"/>
        </w:rPr>
        <w:t xml:space="preserve"> </w:t>
      </w:r>
      <w:r w:rsidR="008924A4" w:rsidRPr="006647BB">
        <w:t>5</w:t>
      </w:r>
      <w:r w:rsidR="00B15700" w:rsidRPr="006647BB">
        <w:t>) 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B15700" w:rsidRPr="006647BB" w:rsidRDefault="00E135A2" w:rsidP="006647BB">
      <w:pPr>
        <w:pStyle w:val="23"/>
        <w:tabs>
          <w:tab w:val="left" w:pos="1134"/>
        </w:tabs>
        <w:autoSpaceDE w:val="0"/>
        <w:autoSpaceDN w:val="0"/>
        <w:adjustRightInd w:val="0"/>
        <w:spacing w:before="0"/>
        <w:ind w:left="567" w:firstLine="709"/>
        <w:jc w:val="both"/>
      </w:pPr>
      <w:r>
        <w:rPr>
          <w:lang w:val="ru-RU"/>
        </w:rPr>
        <w:t xml:space="preserve"> </w:t>
      </w:r>
      <w:r w:rsidR="008924A4" w:rsidRPr="006647BB">
        <w:t>6</w:t>
      </w:r>
      <w:r w:rsidR="00B15700" w:rsidRPr="006647BB">
        <w:t>) Оказание муниципальной услуги «Выдача копий архивных документов, подтверждающих право на владение земл</w:t>
      </w:r>
      <w:r w:rsidR="004A21B7" w:rsidRPr="006647BB">
        <w:t>ё</w:t>
      </w:r>
      <w:r w:rsidR="00B15700" w:rsidRPr="006647BB">
        <w:t>й».</w:t>
      </w:r>
    </w:p>
    <w:p w:rsidR="00B15700" w:rsidRPr="006647BB" w:rsidRDefault="00E135A2" w:rsidP="006647BB">
      <w:pPr>
        <w:pStyle w:val="23"/>
        <w:tabs>
          <w:tab w:val="left" w:pos="1134"/>
        </w:tabs>
        <w:autoSpaceDE w:val="0"/>
        <w:autoSpaceDN w:val="0"/>
        <w:adjustRightInd w:val="0"/>
        <w:spacing w:before="0"/>
        <w:ind w:left="567" w:firstLine="709"/>
        <w:jc w:val="both"/>
      </w:pPr>
      <w:r>
        <w:rPr>
          <w:lang w:val="ru-RU"/>
        </w:rPr>
        <w:t xml:space="preserve"> </w:t>
      </w:r>
      <w:r w:rsidR="008924A4" w:rsidRPr="006647BB">
        <w:t>7</w:t>
      </w:r>
      <w:r w:rsidR="00B15700" w:rsidRPr="006647BB">
        <w:t>) Оказание муниципальной услуги «Утверждение схемы расположения земельного участка на кадастровом плане или кадастровой карте соответствующей территории».</w:t>
      </w:r>
    </w:p>
    <w:p w:rsidR="00E0590D" w:rsidRPr="006647BB" w:rsidRDefault="00E0590D" w:rsidP="006647BB">
      <w:pPr>
        <w:pStyle w:val="23"/>
        <w:autoSpaceDE w:val="0"/>
        <w:autoSpaceDN w:val="0"/>
        <w:adjustRightInd w:val="0"/>
        <w:spacing w:before="0"/>
        <w:ind w:left="567" w:firstLine="709"/>
        <w:jc w:val="both"/>
      </w:pPr>
      <w:r w:rsidRPr="006647BB">
        <w:t>8) Оказание муниципальной услуги «Предоставление земельных участков, находящихся в неразграниченной государственной собственности или муниципальной собственности, для индивидуального жилищного строительства».</w:t>
      </w:r>
    </w:p>
    <w:p w:rsidR="00E0590D" w:rsidRPr="006647BB" w:rsidRDefault="002B54C0" w:rsidP="00E135A2">
      <w:pPr>
        <w:pStyle w:val="23"/>
        <w:tabs>
          <w:tab w:val="left" w:pos="1134"/>
        </w:tabs>
        <w:autoSpaceDE w:val="0"/>
        <w:autoSpaceDN w:val="0"/>
        <w:adjustRightInd w:val="0"/>
        <w:spacing w:before="0"/>
        <w:ind w:left="567" w:firstLine="142"/>
        <w:jc w:val="both"/>
      </w:pPr>
      <w:r>
        <w:rPr>
          <w:lang w:val="ru-RU"/>
        </w:rPr>
        <w:t xml:space="preserve">  </w:t>
      </w:r>
      <w:r w:rsidR="00E135A2">
        <w:rPr>
          <w:lang w:val="ru-RU"/>
        </w:rPr>
        <w:t xml:space="preserve">       </w:t>
      </w:r>
      <w:r>
        <w:t>9</w:t>
      </w:r>
      <w:r w:rsidR="00E0590D" w:rsidRPr="006647BB">
        <w:t>) Оказание муниципальной услуги «Предоставление земельного участка, находящегося в неразграниченной государственной собственности или муниципальной собственности, в постоянное (бессрочное) пользование».</w:t>
      </w:r>
    </w:p>
    <w:p w:rsidR="001F7FF3" w:rsidRPr="006647BB" w:rsidRDefault="00E135A2" w:rsidP="00E135A2">
      <w:pPr>
        <w:pStyle w:val="23"/>
        <w:tabs>
          <w:tab w:val="left" w:pos="1134"/>
        </w:tabs>
        <w:autoSpaceDE w:val="0"/>
        <w:autoSpaceDN w:val="0"/>
        <w:adjustRightInd w:val="0"/>
        <w:spacing w:before="0"/>
        <w:ind w:left="567" w:firstLine="142"/>
        <w:jc w:val="both"/>
        <w:rPr>
          <w:lang w:val="ru-RU"/>
        </w:rPr>
      </w:pPr>
      <w:r>
        <w:rPr>
          <w:lang w:val="ru-RU"/>
        </w:rPr>
        <w:t xml:space="preserve">        </w:t>
      </w:r>
      <w:r w:rsidR="002B54C0">
        <w:t>10</w:t>
      </w:r>
      <w:r w:rsidR="00E0590D" w:rsidRPr="006647BB">
        <w:t>) Оказание муниципальной услуги «Предоставление земельного участка, находящегося в неразграниченной государственной собственности или муниципальной собственности, в безв</w:t>
      </w:r>
      <w:r w:rsidR="0075717B" w:rsidRPr="006647BB">
        <w:t>озмездное срочное пользование».</w:t>
      </w:r>
    </w:p>
    <w:p w:rsidR="001D19F6" w:rsidRPr="00E135A2" w:rsidRDefault="00E135A2" w:rsidP="00E135A2">
      <w:pPr>
        <w:pStyle w:val="23"/>
        <w:tabs>
          <w:tab w:val="left" w:pos="709"/>
        </w:tabs>
        <w:autoSpaceDE w:val="0"/>
        <w:autoSpaceDN w:val="0"/>
        <w:adjustRightInd w:val="0"/>
        <w:spacing w:before="0"/>
        <w:ind w:left="567" w:firstLine="142"/>
        <w:jc w:val="both"/>
        <w:rPr>
          <w:bCs w:val="0"/>
          <w:lang w:val="ru-RU"/>
        </w:rPr>
      </w:pPr>
      <w:r>
        <w:rPr>
          <w:bCs w:val="0"/>
          <w:lang w:val="ru-RU"/>
        </w:rPr>
        <w:t xml:space="preserve">       </w:t>
      </w:r>
      <w:r w:rsidR="002B54C0">
        <w:rPr>
          <w:bCs w:val="0"/>
        </w:rPr>
        <w:t>11</w:t>
      </w:r>
      <w:r w:rsidR="008924A4" w:rsidRPr="006647BB">
        <w:rPr>
          <w:bCs w:val="0"/>
        </w:rPr>
        <w:t xml:space="preserve">) </w:t>
      </w:r>
      <w:r w:rsidR="00B25C0B" w:rsidRPr="006647BB">
        <w:rPr>
          <w:bCs w:val="0"/>
        </w:rPr>
        <w:t>Оказание муниципальной услуги «</w:t>
      </w:r>
      <w:r w:rsidR="001D19F6" w:rsidRPr="006647BB">
        <w:rPr>
          <w:bCs w:val="0"/>
        </w:rPr>
        <w:t xml:space="preserve">Выдача разрешений на строительство объектов капитального строительства на территории </w:t>
      </w:r>
      <w:r>
        <w:rPr>
          <w:bCs w:val="0"/>
          <w:lang w:val="ru-RU"/>
        </w:rPr>
        <w:t>Селтинского района»</w:t>
      </w:r>
    </w:p>
    <w:p w:rsidR="00A17585" w:rsidRPr="006647BB" w:rsidRDefault="00A17585" w:rsidP="006647BB">
      <w:pPr>
        <w:pStyle w:val="a3"/>
        <w:tabs>
          <w:tab w:val="left" w:pos="709"/>
        </w:tabs>
        <w:autoSpaceDE w:val="0"/>
        <w:autoSpaceDN w:val="0"/>
        <w:adjustRightInd w:val="0"/>
        <w:spacing w:before="0"/>
        <w:ind w:left="0" w:firstLine="709"/>
        <w:contextualSpacing w:val="0"/>
        <w:jc w:val="both"/>
        <w:rPr>
          <w:bCs w:val="0"/>
        </w:rPr>
      </w:pPr>
      <w:r w:rsidRPr="006647BB">
        <w:rPr>
          <w:bCs w:val="0"/>
        </w:rPr>
        <w:t>Результатом предоставления муниципальной услуги является:</w:t>
      </w:r>
    </w:p>
    <w:p w:rsidR="00A17585" w:rsidRPr="006647BB" w:rsidRDefault="0075717B" w:rsidP="006647BB">
      <w:pPr>
        <w:pStyle w:val="a3"/>
        <w:tabs>
          <w:tab w:val="left" w:pos="993"/>
        </w:tabs>
        <w:autoSpaceDE w:val="0"/>
        <w:autoSpaceDN w:val="0"/>
        <w:adjustRightInd w:val="0"/>
        <w:spacing w:before="0"/>
        <w:ind w:left="0" w:firstLine="709"/>
        <w:contextualSpacing w:val="0"/>
        <w:jc w:val="both"/>
        <w:rPr>
          <w:bCs w:val="0"/>
        </w:rPr>
      </w:pPr>
      <w:r w:rsidRPr="006647BB">
        <w:rPr>
          <w:bCs w:val="0"/>
          <w:lang w:val="ru-RU"/>
        </w:rPr>
        <w:t xml:space="preserve">- </w:t>
      </w:r>
      <w:r w:rsidR="00A17585" w:rsidRPr="006647BB">
        <w:rPr>
          <w:bCs w:val="0"/>
        </w:rPr>
        <w:t xml:space="preserve">выдача Заявителю разрешения на строительство; </w:t>
      </w:r>
    </w:p>
    <w:p w:rsidR="00A17585" w:rsidRPr="006647BB" w:rsidRDefault="0075717B" w:rsidP="006647BB">
      <w:pPr>
        <w:pStyle w:val="a3"/>
        <w:tabs>
          <w:tab w:val="left" w:pos="993"/>
        </w:tabs>
        <w:autoSpaceDE w:val="0"/>
        <w:autoSpaceDN w:val="0"/>
        <w:adjustRightInd w:val="0"/>
        <w:spacing w:before="0"/>
        <w:ind w:left="0" w:firstLine="709"/>
        <w:contextualSpacing w:val="0"/>
        <w:jc w:val="both"/>
        <w:rPr>
          <w:bCs w:val="0"/>
        </w:rPr>
      </w:pPr>
      <w:r w:rsidRPr="006647BB">
        <w:rPr>
          <w:bCs w:val="0"/>
          <w:lang w:val="ru-RU"/>
        </w:rPr>
        <w:t xml:space="preserve">- </w:t>
      </w:r>
      <w:r w:rsidR="00A17585" w:rsidRPr="006647BB">
        <w:rPr>
          <w:bCs w:val="0"/>
        </w:rPr>
        <w:t>продление срока действия разрешения на строительство;</w:t>
      </w:r>
    </w:p>
    <w:p w:rsidR="00A17585" w:rsidRPr="006647BB" w:rsidRDefault="0075717B" w:rsidP="00E135A2">
      <w:pPr>
        <w:pStyle w:val="a3"/>
        <w:tabs>
          <w:tab w:val="left" w:pos="567"/>
          <w:tab w:val="left" w:pos="993"/>
        </w:tabs>
        <w:autoSpaceDE w:val="0"/>
        <w:autoSpaceDN w:val="0"/>
        <w:adjustRightInd w:val="0"/>
        <w:spacing w:before="0"/>
        <w:ind w:left="567" w:firstLine="142"/>
        <w:contextualSpacing w:val="0"/>
        <w:jc w:val="both"/>
        <w:rPr>
          <w:bCs w:val="0"/>
        </w:rPr>
      </w:pPr>
      <w:r w:rsidRPr="006647BB">
        <w:rPr>
          <w:bCs w:val="0"/>
          <w:lang w:val="ru-RU"/>
        </w:rPr>
        <w:t>-</w:t>
      </w:r>
      <w:r w:rsidR="00A17585" w:rsidRPr="006647BB">
        <w:rPr>
          <w:bCs w:val="0"/>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1D19F6" w:rsidRPr="00E135A2" w:rsidRDefault="00E135A2" w:rsidP="00E135A2">
      <w:pPr>
        <w:pStyle w:val="23"/>
        <w:tabs>
          <w:tab w:val="left" w:pos="567"/>
          <w:tab w:val="left" w:pos="709"/>
        </w:tabs>
        <w:autoSpaceDE w:val="0"/>
        <w:autoSpaceDN w:val="0"/>
        <w:adjustRightInd w:val="0"/>
        <w:spacing w:before="0"/>
        <w:ind w:left="567" w:firstLine="142"/>
        <w:jc w:val="both"/>
        <w:rPr>
          <w:bCs w:val="0"/>
          <w:lang w:val="ru-RU"/>
        </w:rPr>
      </w:pPr>
      <w:r>
        <w:rPr>
          <w:bCs w:val="0"/>
          <w:lang w:val="ru-RU"/>
        </w:rPr>
        <w:t xml:space="preserve">        </w:t>
      </w:r>
      <w:r w:rsidR="002B54C0">
        <w:rPr>
          <w:bCs w:val="0"/>
        </w:rPr>
        <w:t>12</w:t>
      </w:r>
      <w:r w:rsidR="00A313D2" w:rsidRPr="006647BB">
        <w:rPr>
          <w:bCs w:val="0"/>
        </w:rPr>
        <w:t xml:space="preserve">) </w:t>
      </w:r>
      <w:r w:rsidR="00B25C0B" w:rsidRPr="006647BB">
        <w:rPr>
          <w:bCs w:val="0"/>
        </w:rPr>
        <w:t>Оказание муниципальной услуги «</w:t>
      </w:r>
      <w:r w:rsidR="001D19F6" w:rsidRPr="006647BB">
        <w:rPr>
          <w:bCs w:val="0"/>
        </w:rPr>
        <w:t xml:space="preserve">Выдача разрешений на ввод в эксплуатацию объектов капитального строительства на территории </w:t>
      </w:r>
      <w:r>
        <w:rPr>
          <w:bCs w:val="0"/>
          <w:lang w:val="ru-RU"/>
        </w:rPr>
        <w:t>Селтинского района.</w:t>
      </w:r>
    </w:p>
    <w:p w:rsidR="00A17585" w:rsidRPr="006647BB" w:rsidRDefault="00A17585" w:rsidP="00E135A2">
      <w:pPr>
        <w:pStyle w:val="23"/>
        <w:tabs>
          <w:tab w:val="left" w:pos="567"/>
        </w:tabs>
        <w:autoSpaceDE w:val="0"/>
        <w:autoSpaceDN w:val="0"/>
        <w:adjustRightInd w:val="0"/>
        <w:spacing w:before="0"/>
        <w:ind w:left="567" w:firstLine="142"/>
        <w:jc w:val="both"/>
      </w:pPr>
      <w:r w:rsidRPr="006647BB">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w:t>
      </w:r>
      <w:r w:rsidR="00586D7F" w:rsidRPr="006647BB">
        <w:t>,</w:t>
      </w:r>
      <w:r w:rsidRPr="006647BB">
        <w:t xml:space="preserve"> либо мотивированный отказ в предоставлении услуги.</w:t>
      </w:r>
    </w:p>
    <w:p w:rsidR="00767DB1" w:rsidRPr="006647BB" w:rsidRDefault="00E135A2" w:rsidP="006647BB">
      <w:pPr>
        <w:pStyle w:val="23"/>
        <w:tabs>
          <w:tab w:val="left" w:pos="1134"/>
          <w:tab w:val="left" w:pos="1276"/>
        </w:tabs>
        <w:autoSpaceDE w:val="0"/>
        <w:autoSpaceDN w:val="0"/>
        <w:adjustRightInd w:val="0"/>
        <w:spacing w:before="0"/>
        <w:ind w:left="0" w:firstLine="709"/>
        <w:jc w:val="both"/>
      </w:pPr>
      <w:r>
        <w:rPr>
          <w:lang w:val="ru-RU"/>
        </w:rPr>
        <w:t xml:space="preserve">       </w:t>
      </w:r>
      <w:r w:rsidR="002B54C0">
        <w:t>13</w:t>
      </w:r>
      <w:r w:rsidR="005319FF" w:rsidRPr="006647BB">
        <w:t xml:space="preserve">) </w:t>
      </w:r>
      <w:r w:rsidR="00767DB1" w:rsidRPr="006647BB">
        <w:t>Подготовка и выдача градостроительных планов земельных участков.</w:t>
      </w:r>
    </w:p>
    <w:p w:rsidR="00767DB1" w:rsidRPr="006647BB" w:rsidRDefault="00767DB1" w:rsidP="006647BB">
      <w:pPr>
        <w:pStyle w:val="23"/>
        <w:autoSpaceDE w:val="0"/>
        <w:autoSpaceDN w:val="0"/>
        <w:adjustRightInd w:val="0"/>
        <w:spacing w:before="0"/>
        <w:ind w:left="0" w:firstLine="709"/>
        <w:jc w:val="both"/>
        <w:rPr>
          <w:bCs w:val="0"/>
        </w:rPr>
      </w:pPr>
      <w:r w:rsidRPr="006647BB">
        <w:rPr>
          <w:bCs w:val="0"/>
        </w:rPr>
        <w:t>Результатом предоставления муниципальной услуги является:</w:t>
      </w:r>
    </w:p>
    <w:p w:rsidR="00767DB1" w:rsidRPr="006647BB" w:rsidRDefault="0075717B" w:rsidP="006647BB">
      <w:pPr>
        <w:pStyle w:val="a3"/>
        <w:tabs>
          <w:tab w:val="left" w:pos="1134"/>
        </w:tabs>
        <w:autoSpaceDE w:val="0"/>
        <w:autoSpaceDN w:val="0"/>
        <w:adjustRightInd w:val="0"/>
        <w:spacing w:before="0"/>
        <w:ind w:left="0" w:firstLine="709"/>
        <w:contextualSpacing w:val="0"/>
        <w:jc w:val="both"/>
        <w:rPr>
          <w:bCs w:val="0"/>
        </w:rPr>
      </w:pPr>
      <w:r w:rsidRPr="006647BB">
        <w:rPr>
          <w:bCs w:val="0"/>
          <w:lang w:val="ru-RU"/>
        </w:rPr>
        <w:t xml:space="preserve">- </w:t>
      </w:r>
      <w:r w:rsidR="00767DB1" w:rsidRPr="006647BB">
        <w:rPr>
          <w:bCs w:val="0"/>
        </w:rPr>
        <w:t>выдача заявителю градостроительного плана земельного участка;</w:t>
      </w:r>
    </w:p>
    <w:p w:rsidR="00767DB1" w:rsidRPr="006647BB" w:rsidRDefault="0075717B" w:rsidP="006647BB">
      <w:pPr>
        <w:pStyle w:val="a3"/>
        <w:tabs>
          <w:tab w:val="left" w:pos="1134"/>
        </w:tabs>
        <w:autoSpaceDE w:val="0"/>
        <w:autoSpaceDN w:val="0"/>
        <w:adjustRightInd w:val="0"/>
        <w:spacing w:before="0"/>
        <w:ind w:left="0" w:firstLine="709"/>
        <w:contextualSpacing w:val="0"/>
        <w:jc w:val="both"/>
        <w:rPr>
          <w:bCs w:val="0"/>
        </w:rPr>
      </w:pPr>
      <w:r w:rsidRPr="006647BB">
        <w:rPr>
          <w:bCs w:val="0"/>
          <w:lang w:val="ru-RU"/>
        </w:rPr>
        <w:t xml:space="preserve">- </w:t>
      </w:r>
      <w:r w:rsidR="00767DB1" w:rsidRPr="006647BB">
        <w:rPr>
          <w:bCs w:val="0"/>
        </w:rPr>
        <w:t>выдача заявителю мотивированного отказа.</w:t>
      </w:r>
    </w:p>
    <w:p w:rsidR="00767DB1" w:rsidRPr="00E135A2" w:rsidRDefault="00E135A2" w:rsidP="00E135A2">
      <w:pPr>
        <w:pStyle w:val="23"/>
        <w:tabs>
          <w:tab w:val="left" w:pos="1134"/>
        </w:tabs>
        <w:autoSpaceDE w:val="0"/>
        <w:autoSpaceDN w:val="0"/>
        <w:adjustRightInd w:val="0"/>
        <w:spacing w:before="0"/>
        <w:ind w:left="709"/>
        <w:jc w:val="both"/>
        <w:rPr>
          <w:bCs w:val="0"/>
          <w:lang w:val="ru-RU"/>
        </w:rPr>
      </w:pPr>
      <w:r>
        <w:rPr>
          <w:bCs w:val="0"/>
          <w:lang w:val="ru-RU"/>
        </w:rPr>
        <w:t xml:space="preserve">        </w:t>
      </w:r>
      <w:r w:rsidR="00CB3A2E" w:rsidRPr="006647BB">
        <w:rPr>
          <w:bCs w:val="0"/>
        </w:rPr>
        <w:t>1</w:t>
      </w:r>
      <w:r w:rsidR="002B54C0">
        <w:rPr>
          <w:bCs w:val="0"/>
        </w:rPr>
        <w:t>4</w:t>
      </w:r>
      <w:r w:rsidR="00CB3A2E" w:rsidRPr="006647BB">
        <w:rPr>
          <w:bCs w:val="0"/>
        </w:rPr>
        <w:t xml:space="preserve">) </w:t>
      </w:r>
      <w:r w:rsidR="00B25C0B" w:rsidRPr="006647BB">
        <w:rPr>
          <w:bCs w:val="0"/>
        </w:rPr>
        <w:t xml:space="preserve">Оказание муниципальной услуги «Выдача разрешений на установку рекламных конструкций на территории </w:t>
      </w:r>
      <w:r>
        <w:rPr>
          <w:bCs w:val="0"/>
          <w:lang w:val="ru-RU"/>
        </w:rPr>
        <w:t>Селтинского района.</w:t>
      </w:r>
    </w:p>
    <w:p w:rsidR="00767DB1" w:rsidRPr="006647BB" w:rsidRDefault="00767DB1" w:rsidP="00E135A2">
      <w:pPr>
        <w:pStyle w:val="a3"/>
        <w:tabs>
          <w:tab w:val="left" w:pos="1134"/>
        </w:tabs>
        <w:autoSpaceDE w:val="0"/>
        <w:autoSpaceDN w:val="0"/>
        <w:adjustRightInd w:val="0"/>
        <w:spacing w:before="0"/>
        <w:ind w:left="709" w:firstLine="709"/>
        <w:contextualSpacing w:val="0"/>
        <w:jc w:val="both"/>
        <w:rPr>
          <w:bCs w:val="0"/>
        </w:rPr>
      </w:pPr>
      <w:r w:rsidRPr="006647BB">
        <w:rPr>
          <w:bCs w:val="0"/>
        </w:rPr>
        <w:t xml:space="preserve">Результатом предоставления муниципальной услуги является разрешение на установку рекламной конструкции на территории </w:t>
      </w:r>
      <w:r w:rsidR="00297727" w:rsidRPr="006647BB">
        <w:rPr>
          <w:bCs w:val="0"/>
        </w:rPr>
        <w:t>района</w:t>
      </w:r>
      <w:r w:rsidRPr="006647BB">
        <w:rPr>
          <w:bCs w:val="0"/>
        </w:rPr>
        <w:t xml:space="preserve"> либо решение об</w:t>
      </w:r>
      <w:r w:rsidR="00297727" w:rsidRPr="006647BB">
        <w:rPr>
          <w:bCs w:val="0"/>
        </w:rPr>
        <w:t xml:space="preserve"> отказе в предоставлении услуги</w:t>
      </w:r>
      <w:r w:rsidRPr="006647BB">
        <w:rPr>
          <w:bCs w:val="0"/>
        </w:rPr>
        <w:t>.</w:t>
      </w:r>
    </w:p>
    <w:p w:rsidR="0054097F" w:rsidRPr="006647BB" w:rsidRDefault="00B829BD" w:rsidP="00E135A2">
      <w:pPr>
        <w:pStyle w:val="23"/>
        <w:numPr>
          <w:ilvl w:val="0"/>
          <w:numId w:val="3"/>
        </w:numPr>
        <w:tabs>
          <w:tab w:val="left" w:pos="426"/>
          <w:tab w:val="left" w:pos="1276"/>
        </w:tabs>
        <w:autoSpaceDE w:val="0"/>
        <w:autoSpaceDN w:val="0"/>
        <w:adjustRightInd w:val="0"/>
        <w:spacing w:before="0"/>
        <w:ind w:left="709" w:firstLine="709"/>
        <w:jc w:val="both"/>
      </w:pPr>
      <w:r w:rsidRPr="006647BB">
        <w:t>Создание и в</w:t>
      </w:r>
      <w:r w:rsidR="0054097F" w:rsidRPr="006647BB">
        <w:t xml:space="preserve">едение информационной системы обеспечения градостроительной деятельности в </w:t>
      </w:r>
      <w:r w:rsidR="0075717B" w:rsidRPr="006647BB">
        <w:rPr>
          <w:lang w:val="ru-RU"/>
        </w:rPr>
        <w:t>Удмуртской Республике</w:t>
      </w:r>
      <w:r w:rsidR="00297727" w:rsidRPr="006647BB">
        <w:t>.</w:t>
      </w:r>
    </w:p>
    <w:p w:rsidR="0054097F" w:rsidRPr="006647BB" w:rsidRDefault="0054097F" w:rsidP="00E135A2">
      <w:pPr>
        <w:pStyle w:val="23"/>
        <w:numPr>
          <w:ilvl w:val="0"/>
          <w:numId w:val="3"/>
        </w:numPr>
        <w:tabs>
          <w:tab w:val="left" w:pos="426"/>
          <w:tab w:val="left" w:pos="1276"/>
        </w:tabs>
        <w:autoSpaceDE w:val="0"/>
        <w:autoSpaceDN w:val="0"/>
        <w:adjustRightInd w:val="0"/>
        <w:spacing w:before="0"/>
        <w:ind w:left="709" w:firstLine="709"/>
        <w:jc w:val="both"/>
      </w:pPr>
      <w:r w:rsidRPr="006647BB">
        <w:t xml:space="preserve">Предоставление сведений из информационной системы обеспечения градостроительной деятельности в </w:t>
      </w:r>
      <w:r w:rsidR="0075717B" w:rsidRPr="006647BB">
        <w:rPr>
          <w:lang w:val="ru-RU"/>
        </w:rPr>
        <w:t>Селтинском районе</w:t>
      </w:r>
      <w:r w:rsidR="007E00D6" w:rsidRPr="006647BB">
        <w:t>.</w:t>
      </w:r>
    </w:p>
    <w:p w:rsidR="00357404" w:rsidRPr="006647BB" w:rsidRDefault="00357404" w:rsidP="000C4425">
      <w:pPr>
        <w:autoSpaceDE w:val="0"/>
        <w:autoSpaceDN w:val="0"/>
        <w:adjustRightInd w:val="0"/>
        <w:spacing w:before="0"/>
        <w:ind w:left="709"/>
        <w:jc w:val="both"/>
      </w:pPr>
      <w:r w:rsidRPr="006647BB">
        <w:t>Сведения об основных мероприятиях подпрограммы с указанием исполнителей, сроков реализации и ожидаемых результатов представлены в Приложении 2</w:t>
      </w:r>
      <w:r w:rsidR="00FB6011" w:rsidRPr="006647BB">
        <w:t xml:space="preserve"> формы 2</w:t>
      </w:r>
      <w:r w:rsidRPr="006647BB">
        <w:t xml:space="preserve"> к муниципальной программе.</w:t>
      </w:r>
    </w:p>
    <w:p w:rsidR="0054097F" w:rsidRPr="006647BB" w:rsidRDefault="009F6470" w:rsidP="009F6470">
      <w:pPr>
        <w:keepNext/>
        <w:shd w:val="clear" w:color="auto" w:fill="FFFFFF"/>
        <w:tabs>
          <w:tab w:val="left" w:pos="1276"/>
        </w:tabs>
        <w:spacing w:before="600" w:after="240"/>
        <w:ind w:left="2836" w:right="624"/>
        <w:jc w:val="center"/>
        <w:rPr>
          <w:b/>
        </w:rPr>
      </w:pPr>
      <w:r w:rsidRPr="006647BB">
        <w:rPr>
          <w:b/>
        </w:rPr>
        <w:t xml:space="preserve">7.1.6. </w:t>
      </w:r>
      <w:r w:rsidR="0054097F" w:rsidRPr="006647BB">
        <w:rPr>
          <w:b/>
        </w:rPr>
        <w:t>Меры муниципального регулирования</w:t>
      </w:r>
    </w:p>
    <w:p w:rsidR="00EE0266" w:rsidRPr="006647BB" w:rsidRDefault="00EE0266" w:rsidP="006647BB">
      <w:pPr>
        <w:pStyle w:val="af6"/>
        <w:ind w:firstLine="851"/>
        <w:jc w:val="both"/>
        <w:rPr>
          <w:rFonts w:ascii="Times New Roman" w:hAnsi="Times New Roman"/>
          <w:sz w:val="24"/>
          <w:szCs w:val="24"/>
        </w:rPr>
      </w:pPr>
      <w:r w:rsidRPr="006647BB">
        <w:rPr>
          <w:rFonts w:ascii="Times New Roman" w:hAnsi="Times New Roman"/>
          <w:sz w:val="24"/>
          <w:szCs w:val="24"/>
        </w:rPr>
        <w:t>В сфере градостроительства и землепользования действуют следующие муниципальные правовые акты:</w:t>
      </w:r>
    </w:p>
    <w:p w:rsidR="00CF7975" w:rsidRPr="00004ABC" w:rsidRDefault="00EE0266" w:rsidP="00004ABC">
      <w:pPr>
        <w:tabs>
          <w:tab w:val="left" w:pos="993"/>
        </w:tabs>
        <w:spacing w:before="0"/>
        <w:ind w:firstLine="709"/>
        <w:jc w:val="both"/>
        <w:rPr>
          <w:rFonts w:eastAsia="Arial Unicode MS"/>
        </w:rPr>
      </w:pPr>
      <w:r w:rsidRPr="006647BB">
        <w:lastRenderedPageBreak/>
        <w:t>Схема территориального планирования МО «</w:t>
      </w:r>
      <w:r w:rsidR="005E49AE" w:rsidRPr="006647BB">
        <w:t>Селтинский</w:t>
      </w:r>
      <w:r w:rsidRPr="006647BB">
        <w:t xml:space="preserve"> район», утвержд</w:t>
      </w:r>
      <w:r w:rsidR="00F45E3A">
        <w:t>ёна</w:t>
      </w:r>
      <w:r w:rsidR="00E83620" w:rsidRPr="006647BB">
        <w:t xml:space="preserve"> </w:t>
      </w:r>
      <w:r w:rsidR="002B54C0" w:rsidRPr="003222DE">
        <w:rPr>
          <w:rFonts w:eastAsia="Arial Unicode MS"/>
        </w:rPr>
        <w:t>решением Совета</w:t>
      </w:r>
      <w:r w:rsidR="00004ABC" w:rsidRPr="003222DE">
        <w:rPr>
          <w:rFonts w:eastAsia="Arial Unicode MS"/>
        </w:rPr>
        <w:t xml:space="preserve"> депутатов от 27 октября 2011г. №374.</w:t>
      </w:r>
      <w:r w:rsidR="00004ABC" w:rsidRPr="003222DE">
        <w:rPr>
          <w:rFonts w:eastAsia="Arial Unicode MS"/>
          <w:color w:val="FF0000"/>
        </w:rPr>
        <w:t xml:space="preserve"> </w:t>
      </w:r>
    </w:p>
    <w:p w:rsidR="00EE0266" w:rsidRPr="006647BB" w:rsidRDefault="00EE0266" w:rsidP="006647BB">
      <w:pPr>
        <w:pStyle w:val="af6"/>
        <w:ind w:left="284" w:firstLine="567"/>
        <w:jc w:val="both"/>
        <w:rPr>
          <w:rFonts w:ascii="Times New Roman" w:hAnsi="Times New Roman"/>
          <w:sz w:val="24"/>
          <w:szCs w:val="24"/>
        </w:rPr>
      </w:pPr>
      <w:r w:rsidRPr="006647BB">
        <w:rPr>
          <w:rFonts w:ascii="Times New Roman" w:hAnsi="Times New Roman"/>
          <w:sz w:val="24"/>
          <w:szCs w:val="24"/>
        </w:rPr>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w:t>
      </w:r>
      <w:r w:rsidR="00C812F0" w:rsidRPr="006647BB">
        <w:rPr>
          <w:rFonts w:ascii="Times New Roman" w:hAnsi="Times New Roman"/>
          <w:sz w:val="24"/>
          <w:szCs w:val="24"/>
        </w:rPr>
        <w:t>ства Удмуртской Республики от 04 июня 2019 года № 22</w:t>
      </w:r>
      <w:r w:rsidRPr="006647BB">
        <w:rPr>
          <w:rFonts w:ascii="Times New Roman" w:hAnsi="Times New Roman"/>
          <w:sz w:val="24"/>
          <w:szCs w:val="24"/>
        </w:rPr>
        <w:t>8.</w:t>
      </w:r>
    </w:p>
    <w:p w:rsidR="00EE0266" w:rsidRDefault="00EE0266" w:rsidP="006647BB">
      <w:pPr>
        <w:pStyle w:val="af6"/>
        <w:tabs>
          <w:tab w:val="left" w:pos="284"/>
        </w:tabs>
        <w:ind w:left="284" w:firstLine="850"/>
        <w:jc w:val="both"/>
        <w:rPr>
          <w:rFonts w:ascii="Times New Roman" w:hAnsi="Times New Roman"/>
          <w:sz w:val="24"/>
          <w:szCs w:val="24"/>
        </w:rPr>
      </w:pPr>
      <w:r w:rsidRPr="006647BB">
        <w:rPr>
          <w:rFonts w:ascii="Times New Roman" w:hAnsi="Times New Roman"/>
          <w:sz w:val="24"/>
          <w:szCs w:val="24"/>
        </w:rPr>
        <w:t xml:space="preserve">Финансовая оценка мер муниципального регулирования представлена в Приложении </w:t>
      </w:r>
      <w:r w:rsidR="00FB6011" w:rsidRPr="006647BB">
        <w:rPr>
          <w:rFonts w:ascii="Times New Roman" w:hAnsi="Times New Roman"/>
          <w:sz w:val="24"/>
          <w:szCs w:val="24"/>
        </w:rPr>
        <w:t>2 формы 3</w:t>
      </w:r>
      <w:r w:rsidRPr="006647BB">
        <w:rPr>
          <w:rFonts w:ascii="Times New Roman" w:hAnsi="Times New Roman"/>
          <w:sz w:val="24"/>
          <w:szCs w:val="24"/>
        </w:rPr>
        <w:t xml:space="preserve"> к муниципальной программе.</w:t>
      </w:r>
    </w:p>
    <w:p w:rsidR="009D3AD5" w:rsidRPr="006647BB" w:rsidRDefault="009D3AD5" w:rsidP="006647BB">
      <w:pPr>
        <w:pStyle w:val="af6"/>
        <w:tabs>
          <w:tab w:val="left" w:pos="284"/>
        </w:tabs>
        <w:ind w:left="284" w:firstLine="850"/>
        <w:jc w:val="both"/>
        <w:rPr>
          <w:rFonts w:ascii="Times New Roman" w:hAnsi="Times New Roman"/>
          <w:sz w:val="24"/>
          <w:szCs w:val="24"/>
        </w:rPr>
      </w:pPr>
    </w:p>
    <w:p w:rsidR="00CC76CB" w:rsidRPr="006647BB" w:rsidRDefault="00E1741F" w:rsidP="009D3AD5">
      <w:pPr>
        <w:keepNext/>
        <w:shd w:val="clear" w:color="auto" w:fill="FFFFFF"/>
        <w:tabs>
          <w:tab w:val="left" w:pos="1276"/>
        </w:tabs>
        <w:spacing w:before="0" w:after="240"/>
        <w:ind w:left="708" w:right="624"/>
        <w:jc w:val="center"/>
        <w:rPr>
          <w:b/>
        </w:rPr>
      </w:pPr>
      <w:r w:rsidRPr="006647BB">
        <w:rPr>
          <w:b/>
        </w:rPr>
        <w:t xml:space="preserve">7.1.7. </w:t>
      </w:r>
      <w:r w:rsidR="00CC76CB" w:rsidRPr="006647BB">
        <w:rPr>
          <w:b/>
        </w:rPr>
        <w:t>Прогноз сводных показателей муниципальных заданий на оказание муниципальных услуг</w:t>
      </w:r>
    </w:p>
    <w:p w:rsidR="00E1741F" w:rsidRPr="006647BB" w:rsidRDefault="00CC76CB" w:rsidP="006647BB">
      <w:pPr>
        <w:autoSpaceDE w:val="0"/>
        <w:autoSpaceDN w:val="0"/>
        <w:adjustRightInd w:val="0"/>
        <w:spacing w:before="0"/>
        <w:ind w:left="284" w:firstLine="709"/>
        <w:jc w:val="both"/>
        <w:rPr>
          <w:spacing w:val="-2"/>
        </w:rPr>
      </w:pPr>
      <w:r w:rsidRPr="006647BB">
        <w:rPr>
          <w:spacing w:val="-2"/>
        </w:rPr>
        <w:t xml:space="preserve">В рамках муниципальной программы «Муниципальное управление» подпрограмма «Административная реформа». </w:t>
      </w:r>
    </w:p>
    <w:p w:rsidR="003413D3" w:rsidRPr="006647BB" w:rsidRDefault="003413D3" w:rsidP="00E1741F">
      <w:pPr>
        <w:autoSpaceDE w:val="0"/>
        <w:autoSpaceDN w:val="0"/>
        <w:adjustRightInd w:val="0"/>
        <w:spacing w:before="0"/>
        <w:ind w:firstLine="709"/>
        <w:jc w:val="both"/>
        <w:rPr>
          <w:spacing w:val="-2"/>
        </w:rPr>
      </w:pPr>
    </w:p>
    <w:p w:rsidR="00CC76CB" w:rsidRDefault="00E1741F" w:rsidP="003413D3">
      <w:pPr>
        <w:autoSpaceDE w:val="0"/>
        <w:autoSpaceDN w:val="0"/>
        <w:adjustRightInd w:val="0"/>
        <w:spacing w:before="0"/>
        <w:ind w:firstLine="709"/>
        <w:jc w:val="center"/>
        <w:rPr>
          <w:b/>
        </w:rPr>
      </w:pPr>
      <w:r w:rsidRPr="006647BB">
        <w:rPr>
          <w:b/>
          <w:spacing w:val="-2"/>
        </w:rPr>
        <w:t>7.1.8.</w:t>
      </w:r>
      <w:r w:rsidRPr="006647BB">
        <w:rPr>
          <w:spacing w:val="-2"/>
        </w:rPr>
        <w:t xml:space="preserve"> </w:t>
      </w:r>
      <w:r w:rsidR="00CC76CB" w:rsidRPr="006647BB">
        <w:rPr>
          <w:b/>
        </w:rPr>
        <w:t>Взаимодействие с органами государственной власти и органами местного самоуправления, организациями и гражданами</w:t>
      </w:r>
    </w:p>
    <w:p w:rsidR="009D3AD5" w:rsidRPr="006647BB" w:rsidRDefault="009D3AD5" w:rsidP="003413D3">
      <w:pPr>
        <w:autoSpaceDE w:val="0"/>
        <w:autoSpaceDN w:val="0"/>
        <w:adjustRightInd w:val="0"/>
        <w:spacing w:before="0"/>
        <w:ind w:firstLine="709"/>
        <w:jc w:val="center"/>
        <w:rPr>
          <w:b/>
        </w:rPr>
      </w:pPr>
    </w:p>
    <w:p w:rsidR="00CC76CB" w:rsidRPr="006647BB" w:rsidRDefault="00CC76CB" w:rsidP="006647BB">
      <w:pPr>
        <w:autoSpaceDE w:val="0"/>
        <w:autoSpaceDN w:val="0"/>
        <w:adjustRightInd w:val="0"/>
        <w:spacing w:before="0"/>
        <w:ind w:left="426" w:firstLine="425"/>
        <w:jc w:val="both"/>
        <w:rPr>
          <w:spacing w:val="-2"/>
        </w:rPr>
      </w:pPr>
      <w:r w:rsidRPr="006647BB">
        <w:rPr>
          <w:spacing w:val="-2"/>
        </w:rPr>
        <w:t>В соответствии с требованиями Градостроительного кодекса РФ производится согласование проекта Схемы территориального планирования и изменений к ней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 сельских поселений</w:t>
      </w:r>
      <w:r w:rsidR="00625F11" w:rsidRPr="006647BB">
        <w:rPr>
          <w:spacing w:val="-2"/>
        </w:rPr>
        <w:t>, в случаях, установленных в Градостроительном Кодексе Российской Федерации.</w:t>
      </w:r>
    </w:p>
    <w:p w:rsidR="00CC76CB" w:rsidRPr="006647BB" w:rsidRDefault="00CC76CB" w:rsidP="006647BB">
      <w:pPr>
        <w:autoSpaceDE w:val="0"/>
        <w:autoSpaceDN w:val="0"/>
        <w:adjustRightInd w:val="0"/>
        <w:spacing w:before="0"/>
        <w:ind w:left="426" w:firstLine="425"/>
        <w:jc w:val="both"/>
        <w:rPr>
          <w:spacing w:val="-2"/>
        </w:rPr>
      </w:pPr>
      <w:r w:rsidRPr="006647BB">
        <w:rPr>
          <w:spacing w:val="-2"/>
        </w:rPr>
        <w:t>По вопросам градостроительной деятельности в обязательном порядке проводятся в публичные слушания. Положение «О публичных слушаниях в муниципальном образовании «</w:t>
      </w:r>
      <w:r w:rsidR="005E49AE" w:rsidRPr="006647BB">
        <w:rPr>
          <w:color w:val="000000"/>
        </w:rPr>
        <w:t>Селтинский</w:t>
      </w:r>
      <w:r w:rsidR="005F5523" w:rsidRPr="006647BB">
        <w:rPr>
          <w:spacing w:val="-2"/>
        </w:rPr>
        <w:t xml:space="preserve"> </w:t>
      </w:r>
      <w:r w:rsidRPr="006647BB">
        <w:rPr>
          <w:spacing w:val="-2"/>
        </w:rPr>
        <w:t>район»</w:t>
      </w:r>
      <w:r w:rsidR="005F5523" w:rsidRPr="006647BB">
        <w:rPr>
          <w:spacing w:val="-2"/>
        </w:rPr>
        <w:t xml:space="preserve">» утверждено решением </w:t>
      </w:r>
      <w:r w:rsidR="005E49AE" w:rsidRPr="006647BB">
        <w:rPr>
          <w:color w:val="000000"/>
        </w:rPr>
        <w:t>Селтинского</w:t>
      </w:r>
      <w:r w:rsidR="005F5523" w:rsidRPr="006647BB">
        <w:rPr>
          <w:spacing w:val="-2"/>
        </w:rPr>
        <w:t xml:space="preserve"> районного Совета депутатов от 30 марта 2006 № 18</w:t>
      </w:r>
      <w:r w:rsidR="00C81B60" w:rsidRPr="006647BB">
        <w:rPr>
          <w:spacing w:val="-2"/>
        </w:rPr>
        <w:t xml:space="preserve">. </w:t>
      </w:r>
      <w:r w:rsidRPr="006647BB">
        <w:rPr>
          <w:spacing w:val="-2"/>
        </w:rPr>
        <w:t xml:space="preserve">Дополнительные требования к проведению публичных слушаний по вопросам градостроительной деятельности установлены в Градостроительном кодексе РФ. </w:t>
      </w:r>
    </w:p>
    <w:p w:rsidR="00CC76CB" w:rsidRPr="006647BB" w:rsidRDefault="00CC76CB" w:rsidP="006647BB">
      <w:pPr>
        <w:autoSpaceDE w:val="0"/>
        <w:autoSpaceDN w:val="0"/>
        <w:adjustRightInd w:val="0"/>
        <w:spacing w:before="0"/>
        <w:ind w:left="426" w:firstLine="425"/>
        <w:jc w:val="both"/>
        <w:rPr>
          <w:spacing w:val="-2"/>
        </w:rPr>
      </w:pPr>
      <w:r w:rsidRPr="006647BB">
        <w:rPr>
          <w:spacing w:val="-2"/>
        </w:rPr>
        <w:t xml:space="preserve">Заключения о результатах публичных слушаний публикуются на официальном сайте </w:t>
      </w:r>
      <w:r w:rsidR="0075717B" w:rsidRPr="006647BB">
        <w:rPr>
          <w:spacing w:val="-2"/>
        </w:rPr>
        <w:t>Селтинского района.</w:t>
      </w:r>
      <w:r w:rsidRPr="006647BB">
        <w:rPr>
          <w:spacing w:val="-2"/>
        </w:rPr>
        <w:t xml:space="preserve"> </w:t>
      </w:r>
    </w:p>
    <w:p w:rsidR="00CC76CB" w:rsidRPr="006647BB" w:rsidRDefault="00CC76CB" w:rsidP="006647BB">
      <w:pPr>
        <w:autoSpaceDE w:val="0"/>
        <w:autoSpaceDN w:val="0"/>
        <w:adjustRightInd w:val="0"/>
        <w:spacing w:before="0"/>
        <w:ind w:left="426" w:firstLine="425"/>
        <w:jc w:val="both"/>
      </w:pPr>
      <w:r w:rsidRPr="006647BB">
        <w:t>Государственная регистрация прав на недвижимость, государственный кадастровый уч</w:t>
      </w:r>
      <w:r w:rsidR="00686221" w:rsidRPr="006647BB">
        <w:t>ё</w:t>
      </w:r>
      <w:r w:rsidRPr="006647BB">
        <w:t>т зе</w:t>
      </w:r>
      <w:r w:rsidR="0075717B" w:rsidRPr="006647BB">
        <w:t>мельных участков осуществляется Управлением</w:t>
      </w:r>
      <w:r w:rsidRPr="006647BB">
        <w:t xml:space="preserve">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w:t>
      </w:r>
      <w:r w:rsidR="00686221" w:rsidRPr="006647BB">
        <w:t>ё</w:t>
      </w:r>
      <w:r w:rsidRPr="006647BB">
        <w:t>т недвижимого имущества осуществляет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Удмуртской Республике.</w:t>
      </w:r>
    </w:p>
    <w:p w:rsidR="00CC76CB" w:rsidRPr="006647BB" w:rsidRDefault="00CC76CB" w:rsidP="006647BB">
      <w:pPr>
        <w:autoSpaceDE w:val="0"/>
        <w:autoSpaceDN w:val="0"/>
        <w:adjustRightInd w:val="0"/>
        <w:spacing w:before="0"/>
        <w:ind w:left="426" w:firstLine="425"/>
        <w:jc w:val="both"/>
        <w:rPr>
          <w:spacing w:val="-2"/>
        </w:rPr>
      </w:pPr>
      <w:r w:rsidRPr="006647BB">
        <w:rPr>
          <w:spacing w:val="-2"/>
        </w:rPr>
        <w:t xml:space="preserve">Администрация района обеспечивает предоставление в ФНС </w:t>
      </w:r>
      <w:bookmarkStart w:id="0" w:name="_GoBack"/>
      <w:bookmarkEnd w:id="0"/>
      <w:r w:rsidR="00F96A84" w:rsidRPr="006647BB">
        <w:rPr>
          <w:spacing w:val="-2"/>
        </w:rPr>
        <w:t>России по</w:t>
      </w:r>
      <w:r w:rsidRPr="006647BB">
        <w:rPr>
          <w:spacing w:val="-2"/>
        </w:rPr>
        <w:t xml:space="preserve"> Удмуртской Республике сведения о предприятиях, организациях и индивидуальных предпринимателях, получивших разрешение на строительство и отвод земельных участков под строительство, осуществляющих ввод жилья и объектов недвижимости, а также сведения о земельных участках, признаваемых объектами налогообложения в соответствии со стать</w:t>
      </w:r>
      <w:r w:rsidR="00783B60" w:rsidRPr="006647BB">
        <w:rPr>
          <w:spacing w:val="-2"/>
        </w:rPr>
        <w:t>ё</w:t>
      </w:r>
      <w:r w:rsidRPr="006647BB">
        <w:rPr>
          <w:spacing w:val="-2"/>
        </w:rPr>
        <w:t>й 389 Налогового кодекса Российской Федерации по состоянию на 1 января.</w:t>
      </w:r>
    </w:p>
    <w:p w:rsidR="00CC76CB" w:rsidRPr="006647BB" w:rsidRDefault="00CC76CB" w:rsidP="006647BB">
      <w:pPr>
        <w:autoSpaceDE w:val="0"/>
        <w:autoSpaceDN w:val="0"/>
        <w:adjustRightInd w:val="0"/>
        <w:spacing w:before="0"/>
        <w:ind w:left="426" w:firstLine="425"/>
        <w:jc w:val="both"/>
        <w:rPr>
          <w:spacing w:val="-2"/>
        </w:rPr>
      </w:pPr>
      <w:r w:rsidRPr="006647BB">
        <w:rPr>
          <w:spacing w:val="-2"/>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CC76CB" w:rsidRPr="006647BB" w:rsidRDefault="00B31640" w:rsidP="00B31640">
      <w:pPr>
        <w:keepNext/>
        <w:shd w:val="clear" w:color="auto" w:fill="FFFFFF"/>
        <w:tabs>
          <w:tab w:val="left" w:pos="1276"/>
        </w:tabs>
        <w:spacing w:before="480" w:after="240"/>
        <w:ind w:left="708" w:right="624"/>
        <w:jc w:val="center"/>
        <w:rPr>
          <w:b/>
        </w:rPr>
      </w:pPr>
      <w:r w:rsidRPr="006647BB">
        <w:rPr>
          <w:b/>
        </w:rPr>
        <w:t xml:space="preserve">7.1.9. </w:t>
      </w:r>
      <w:r w:rsidR="00CC76CB" w:rsidRPr="006647BB">
        <w:rPr>
          <w:b/>
        </w:rPr>
        <w:t>Ресурсное обеспечение</w:t>
      </w:r>
    </w:p>
    <w:p w:rsidR="00CC76CB" w:rsidRDefault="00CC76CB" w:rsidP="006647BB">
      <w:pPr>
        <w:autoSpaceDE w:val="0"/>
        <w:autoSpaceDN w:val="0"/>
        <w:adjustRightInd w:val="0"/>
        <w:spacing w:before="0"/>
        <w:ind w:left="426" w:firstLine="425"/>
        <w:jc w:val="both"/>
        <w:rPr>
          <w:spacing w:val="-2"/>
        </w:rPr>
      </w:pPr>
      <w:r w:rsidRPr="006647BB">
        <w:rPr>
          <w:spacing w:val="-2"/>
        </w:rPr>
        <w:t xml:space="preserve">Мероприятия подпрограммы осуществляются в рамках деятельности структурных подразделений Администрации </w:t>
      </w:r>
      <w:r w:rsidR="000C4425">
        <w:rPr>
          <w:spacing w:val="-2"/>
        </w:rPr>
        <w:t>Селтинского района,</w:t>
      </w:r>
      <w:r w:rsidRPr="006647BB">
        <w:rPr>
          <w:spacing w:val="-2"/>
        </w:rPr>
        <w:t xml:space="preserve"> средства на содержание которых учитываются в муниципальной программе «Муниципальное управление» на 2015-20</w:t>
      </w:r>
      <w:r w:rsidR="009D3AD5">
        <w:rPr>
          <w:spacing w:val="-2"/>
        </w:rPr>
        <w:t>28</w:t>
      </w:r>
      <w:r w:rsidRPr="006647BB">
        <w:rPr>
          <w:spacing w:val="-2"/>
        </w:rPr>
        <w:t xml:space="preserve"> годы. (Приложение </w:t>
      </w:r>
      <w:r w:rsidR="00FB6011" w:rsidRPr="006647BB">
        <w:rPr>
          <w:spacing w:val="-2"/>
        </w:rPr>
        <w:t>2 формы 5, 6</w:t>
      </w:r>
      <w:r w:rsidRPr="006647BB">
        <w:rPr>
          <w:spacing w:val="-2"/>
        </w:rPr>
        <w:t>)</w:t>
      </w:r>
      <w:r w:rsidR="009D3AD5">
        <w:rPr>
          <w:spacing w:val="-2"/>
        </w:rPr>
        <w:t>.</w:t>
      </w:r>
    </w:p>
    <w:p w:rsidR="009D3AD5" w:rsidRPr="006647BB" w:rsidRDefault="009D3AD5" w:rsidP="006647BB">
      <w:pPr>
        <w:autoSpaceDE w:val="0"/>
        <w:autoSpaceDN w:val="0"/>
        <w:adjustRightInd w:val="0"/>
        <w:spacing w:before="0"/>
        <w:ind w:left="426" w:firstLine="425"/>
        <w:jc w:val="both"/>
        <w:rPr>
          <w:spacing w:val="-2"/>
        </w:rPr>
      </w:pPr>
    </w:p>
    <w:p w:rsidR="00CC76CB" w:rsidRPr="006647BB" w:rsidRDefault="00B31640" w:rsidP="009D3AD5">
      <w:pPr>
        <w:keepNext/>
        <w:shd w:val="clear" w:color="auto" w:fill="FFFFFF"/>
        <w:tabs>
          <w:tab w:val="left" w:pos="1276"/>
        </w:tabs>
        <w:spacing w:before="0" w:after="240"/>
        <w:ind w:left="708" w:right="624"/>
        <w:jc w:val="center"/>
        <w:rPr>
          <w:b/>
        </w:rPr>
      </w:pPr>
      <w:r w:rsidRPr="006647BB">
        <w:rPr>
          <w:b/>
        </w:rPr>
        <w:t xml:space="preserve">7.1.10. </w:t>
      </w:r>
      <w:r w:rsidR="00CC76CB" w:rsidRPr="006647BB">
        <w:rPr>
          <w:b/>
        </w:rPr>
        <w:t>Риски и меры по управлению рисками</w:t>
      </w:r>
    </w:p>
    <w:p w:rsidR="00CC76CB" w:rsidRPr="006647BB" w:rsidRDefault="00CC76CB" w:rsidP="000C4425">
      <w:pPr>
        <w:autoSpaceDE w:val="0"/>
        <w:autoSpaceDN w:val="0"/>
        <w:adjustRightInd w:val="0"/>
        <w:spacing w:before="0"/>
        <w:ind w:left="426" w:firstLine="851"/>
        <w:jc w:val="both"/>
        <w:rPr>
          <w:spacing w:val="-2"/>
        </w:rPr>
      </w:pPr>
      <w:r w:rsidRPr="006647BB">
        <w:rPr>
          <w:spacing w:val="-2"/>
        </w:rPr>
        <w:t>Организационно-управленческие риски</w:t>
      </w:r>
      <w:r w:rsidR="007105E8" w:rsidRPr="006647BB">
        <w:rPr>
          <w:spacing w:val="-2"/>
        </w:rPr>
        <w:t>.</w:t>
      </w:r>
    </w:p>
    <w:p w:rsidR="00F45E3A" w:rsidRDefault="00CC76CB" w:rsidP="000C4425">
      <w:pPr>
        <w:autoSpaceDE w:val="0"/>
        <w:autoSpaceDN w:val="0"/>
        <w:adjustRightInd w:val="0"/>
        <w:spacing w:before="0"/>
        <w:ind w:left="426" w:firstLine="851"/>
        <w:jc w:val="both"/>
        <w:rPr>
          <w:spacing w:val="-2"/>
        </w:rPr>
      </w:pPr>
      <w:r w:rsidRPr="006647BB">
        <w:rPr>
          <w:spacing w:val="-2"/>
        </w:rPr>
        <w:t xml:space="preserve">Оказание муниципальных услуг в сфере градостроительства и землепользования в большинстве случаев требует обязательного предоставления услуг органами местного самоуправления, органами государственной власти.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Для минимизации риска разрабатываются административные регламенты оказания муниципальных услуг. </w:t>
      </w:r>
    </w:p>
    <w:p w:rsidR="00CC76CB" w:rsidRPr="006647BB" w:rsidRDefault="00CC76CB" w:rsidP="000C4425">
      <w:pPr>
        <w:autoSpaceDE w:val="0"/>
        <w:autoSpaceDN w:val="0"/>
        <w:adjustRightInd w:val="0"/>
        <w:spacing w:before="0"/>
        <w:ind w:left="426" w:firstLine="851"/>
        <w:jc w:val="both"/>
        <w:rPr>
          <w:spacing w:val="-2"/>
        </w:rPr>
      </w:pPr>
      <w:r w:rsidRPr="006647BB">
        <w:rPr>
          <w:spacing w:val="-2"/>
        </w:rPr>
        <w:t xml:space="preserve">Возможно неисполнение отдельных мероприятий исполнителями в установленные сроки. В целях минимизации данного риска персональная ответственность за достижение конечных и непосредственных результатов подпрограммы будет закрепляться за руководителями и специалистами Администрации </w:t>
      </w:r>
      <w:r w:rsidR="000C4425">
        <w:rPr>
          <w:bCs w:val="0"/>
        </w:rPr>
        <w:t>Селтинского района</w:t>
      </w:r>
      <w:r w:rsidRPr="006647BB">
        <w:rPr>
          <w:spacing w:val="-2"/>
        </w:rPr>
        <w:t>.</w:t>
      </w:r>
    </w:p>
    <w:p w:rsidR="00CC76CB" w:rsidRPr="006647BB" w:rsidRDefault="00CC76CB" w:rsidP="000C4425">
      <w:pPr>
        <w:autoSpaceDE w:val="0"/>
        <w:autoSpaceDN w:val="0"/>
        <w:adjustRightInd w:val="0"/>
        <w:spacing w:before="0"/>
        <w:ind w:left="426" w:firstLine="851"/>
        <w:jc w:val="both"/>
      </w:pPr>
      <w:r w:rsidRPr="006647BB">
        <w:t>Коррупциогенные риски</w:t>
      </w:r>
      <w:r w:rsidR="00742247" w:rsidRPr="006647BB">
        <w:t>.</w:t>
      </w:r>
    </w:p>
    <w:p w:rsidR="00CC76CB" w:rsidRPr="006647BB" w:rsidRDefault="00CC76CB" w:rsidP="000C4425">
      <w:pPr>
        <w:autoSpaceDE w:val="0"/>
        <w:autoSpaceDN w:val="0"/>
        <w:adjustRightInd w:val="0"/>
        <w:spacing w:before="0"/>
        <w:ind w:left="426" w:firstLine="851"/>
        <w:jc w:val="both"/>
      </w:pPr>
      <w:r w:rsidRPr="006647BB">
        <w:t xml:space="preserve">В рамках подпрограммы при оказании муниципальных услуг реализуются разрешительные полномочия, в связи с чем существуют коррупциогенные риски. Для минимизации данных рисков для большей части муниципальных услуг утверждены административные регламенты. В соответствии с </w:t>
      </w:r>
      <w:r w:rsidR="00D94453" w:rsidRPr="006647BB">
        <w:t>постановлением</w:t>
      </w:r>
      <w:r w:rsidR="00775EAB" w:rsidRPr="006647BB">
        <w:t xml:space="preserve"> Правительства РФ от 26 февраля 2010 г. № 96</w:t>
      </w:r>
      <w:r w:rsidR="009E0AE8" w:rsidRPr="006647BB">
        <w:t xml:space="preserve"> о</w:t>
      </w:r>
      <w:r w:rsidR="00775EAB" w:rsidRPr="006647BB">
        <w:t xml:space="preserve"> «</w:t>
      </w:r>
      <w:r w:rsidR="009E0AE8" w:rsidRPr="006647BB">
        <w:t>Методике проведения антикоррупционной экспертизы нормативных правовых актов и проектов нормативных правовых актов»</w:t>
      </w:r>
      <w:r w:rsidR="00775EAB" w:rsidRPr="006647BB">
        <w:t xml:space="preserve"> Администрацией</w:t>
      </w:r>
      <w:r w:rsidRPr="006647BB">
        <w:t xml:space="preserve"> </w:t>
      </w:r>
      <w:r w:rsidR="003413D3" w:rsidRPr="006647BB">
        <w:t>Селтинского района</w:t>
      </w:r>
      <w:r w:rsidR="00775EAB" w:rsidRPr="006647BB">
        <w:t xml:space="preserve"> </w:t>
      </w:r>
      <w:r w:rsidRPr="006647BB">
        <w:t>проводит</w:t>
      </w:r>
      <w:r w:rsidR="00775EAB" w:rsidRPr="006647BB">
        <w:t>ся</w:t>
      </w:r>
      <w:r w:rsidRPr="006647BB">
        <w:t xml:space="preserve"> антикоррупционная экспертиза муниципальных правовых актов</w:t>
      </w:r>
      <w:r w:rsidR="00775EAB" w:rsidRPr="006647BB">
        <w:t xml:space="preserve"> и их проектов</w:t>
      </w:r>
      <w:r w:rsidRPr="006647BB">
        <w:t xml:space="preserve">. </w:t>
      </w:r>
    </w:p>
    <w:p w:rsidR="00CC76CB" w:rsidRPr="006647BB" w:rsidRDefault="00CC76CB" w:rsidP="000C4425">
      <w:pPr>
        <w:autoSpaceDE w:val="0"/>
        <w:autoSpaceDN w:val="0"/>
        <w:adjustRightInd w:val="0"/>
        <w:spacing w:before="0"/>
        <w:ind w:left="426" w:firstLine="851"/>
        <w:jc w:val="both"/>
        <w:rPr>
          <w:spacing w:val="-2"/>
        </w:rPr>
      </w:pPr>
      <w:r w:rsidRPr="006647BB">
        <w:rPr>
          <w:spacing w:val="-2"/>
        </w:rPr>
        <w:t>Правовые риски</w:t>
      </w:r>
    </w:p>
    <w:p w:rsidR="00CC76CB" w:rsidRDefault="00CC76CB" w:rsidP="000C4425">
      <w:pPr>
        <w:autoSpaceDE w:val="0"/>
        <w:autoSpaceDN w:val="0"/>
        <w:adjustRightInd w:val="0"/>
        <w:spacing w:before="0"/>
        <w:ind w:left="426" w:firstLine="851"/>
        <w:jc w:val="both"/>
      </w:pPr>
      <w:r w:rsidRPr="006647BB">
        <w:rPr>
          <w:spacing w:val="-2"/>
        </w:rPr>
        <w:t xml:space="preserve">Существует риск изменения законодательства Российской Федерации и Удмуртской Республики, </w:t>
      </w:r>
      <w:r w:rsidRPr="006647BB">
        <w:t>а также отсутствие необходимых подзаконных актов (</w:t>
      </w:r>
      <w:r w:rsidRPr="006647BB">
        <w:rPr>
          <w:spacing w:val="-2"/>
        </w:rPr>
        <w:t>в частности, в связи с вве</w:t>
      </w:r>
      <w:r w:rsidR="00962891" w:rsidRPr="006647BB">
        <w:rPr>
          <w:spacing w:val="-2"/>
        </w:rPr>
        <w:t xml:space="preserve">дением налога на недвижимость). </w:t>
      </w:r>
      <w:r w:rsidRPr="006647BB">
        <w:t xml:space="preserve">Для минимизации правовых рисков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w:t>
      </w:r>
    </w:p>
    <w:p w:rsidR="009D3AD5" w:rsidRPr="006647BB" w:rsidRDefault="009D3AD5" w:rsidP="000C4425">
      <w:pPr>
        <w:autoSpaceDE w:val="0"/>
        <w:autoSpaceDN w:val="0"/>
        <w:adjustRightInd w:val="0"/>
        <w:spacing w:before="0"/>
        <w:ind w:left="426" w:firstLine="851"/>
        <w:jc w:val="both"/>
      </w:pPr>
    </w:p>
    <w:p w:rsidR="00CC76CB" w:rsidRPr="006647BB" w:rsidRDefault="00B31640" w:rsidP="009D3AD5">
      <w:pPr>
        <w:keepNext/>
        <w:shd w:val="clear" w:color="auto" w:fill="FFFFFF"/>
        <w:tabs>
          <w:tab w:val="left" w:pos="1276"/>
        </w:tabs>
        <w:spacing w:before="0" w:after="240"/>
        <w:ind w:left="708" w:right="624"/>
        <w:jc w:val="center"/>
        <w:rPr>
          <w:b/>
        </w:rPr>
      </w:pPr>
      <w:r w:rsidRPr="006647BB">
        <w:rPr>
          <w:b/>
        </w:rPr>
        <w:t xml:space="preserve">7.1.11. </w:t>
      </w:r>
      <w:r w:rsidR="00CC76CB" w:rsidRPr="006647BB">
        <w:rPr>
          <w:b/>
        </w:rPr>
        <w:t>Результаты и оценка эффективности</w:t>
      </w:r>
    </w:p>
    <w:p w:rsidR="00CC76CB" w:rsidRPr="006647BB" w:rsidRDefault="00CC76CB" w:rsidP="000C4425">
      <w:pPr>
        <w:autoSpaceDE w:val="0"/>
        <w:autoSpaceDN w:val="0"/>
        <w:adjustRightInd w:val="0"/>
        <w:spacing w:before="0"/>
        <w:ind w:left="426" w:firstLine="708"/>
        <w:jc w:val="both"/>
      </w:pPr>
      <w:r w:rsidRPr="006647BB">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CC76CB" w:rsidRPr="006647BB" w:rsidRDefault="00CC76CB" w:rsidP="000C4425">
      <w:pPr>
        <w:autoSpaceDE w:val="0"/>
        <w:autoSpaceDN w:val="0"/>
        <w:adjustRightInd w:val="0"/>
        <w:spacing w:before="0"/>
        <w:ind w:left="426" w:firstLine="708"/>
        <w:jc w:val="both"/>
      </w:pPr>
      <w:r w:rsidRPr="006647BB">
        <w:t>От реализации подпрограммы будут получены социальный, экономический и бюджетный эффекты.</w:t>
      </w:r>
    </w:p>
    <w:p w:rsidR="00CC76CB" w:rsidRPr="006647BB" w:rsidRDefault="00CC76CB" w:rsidP="000C4425">
      <w:pPr>
        <w:autoSpaceDE w:val="0"/>
        <w:autoSpaceDN w:val="0"/>
        <w:adjustRightInd w:val="0"/>
        <w:spacing w:before="0"/>
        <w:ind w:left="426" w:firstLine="708"/>
        <w:jc w:val="both"/>
      </w:pPr>
      <w:r w:rsidRPr="006647BB">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9D3AD5" w:rsidRDefault="009D3AD5" w:rsidP="009D3AD5">
      <w:pPr>
        <w:autoSpaceDE w:val="0"/>
        <w:autoSpaceDN w:val="0"/>
        <w:adjustRightInd w:val="0"/>
        <w:spacing w:before="0"/>
        <w:ind w:left="426"/>
        <w:jc w:val="both"/>
      </w:pPr>
      <w:r>
        <w:t xml:space="preserve">           </w:t>
      </w:r>
      <w:r w:rsidR="00CC76CB" w:rsidRPr="006647BB">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w:t>
      </w:r>
      <w:r w:rsidR="003413D3" w:rsidRPr="006647BB">
        <w:t xml:space="preserve">сти на территории </w:t>
      </w:r>
    </w:p>
    <w:p w:rsidR="009D3AD5" w:rsidRDefault="009D3AD5" w:rsidP="009D3AD5">
      <w:pPr>
        <w:autoSpaceDE w:val="0"/>
        <w:autoSpaceDN w:val="0"/>
        <w:adjustRightInd w:val="0"/>
        <w:spacing w:before="0"/>
        <w:jc w:val="both"/>
      </w:pPr>
      <w:r>
        <w:t xml:space="preserve">                </w:t>
      </w:r>
      <w:r w:rsidR="003413D3" w:rsidRPr="006647BB">
        <w:t xml:space="preserve">Селтинского района </w:t>
      </w:r>
      <w:r w:rsidR="00CC76CB" w:rsidRPr="006647BB">
        <w:t>ожидается активизация инв</w:t>
      </w:r>
      <w:r>
        <w:t xml:space="preserve">естиционной деятельности, в том  </w:t>
      </w:r>
    </w:p>
    <w:p w:rsidR="00CC76CB" w:rsidRPr="006647BB" w:rsidRDefault="00CC76CB" w:rsidP="009D3AD5">
      <w:pPr>
        <w:autoSpaceDE w:val="0"/>
        <w:autoSpaceDN w:val="0"/>
        <w:adjustRightInd w:val="0"/>
        <w:spacing w:before="0"/>
        <w:ind w:left="851"/>
        <w:jc w:val="both"/>
      </w:pPr>
      <w:r w:rsidRPr="006647BB">
        <w:t xml:space="preserve">числе в жилищном строительстве. Это позволит гражданам улучшить жилищные условия. </w:t>
      </w:r>
    </w:p>
    <w:p w:rsidR="00CC76CB" w:rsidRPr="006647BB" w:rsidRDefault="00CC76CB" w:rsidP="009D3AD5">
      <w:pPr>
        <w:autoSpaceDE w:val="0"/>
        <w:autoSpaceDN w:val="0"/>
        <w:adjustRightInd w:val="0"/>
        <w:spacing w:before="0"/>
        <w:ind w:left="851" w:firstLine="709"/>
        <w:jc w:val="both"/>
      </w:pPr>
      <w:r w:rsidRPr="006647BB">
        <w:t>За сч</w:t>
      </w:r>
      <w:r w:rsidR="00986AE5" w:rsidRPr="006647BB">
        <w:t>ё</w:t>
      </w:r>
      <w:r w:rsidRPr="006647BB">
        <w:t>т увеличения объ</w:t>
      </w:r>
      <w:r w:rsidR="00986AE5" w:rsidRPr="006647BB">
        <w:t>ё</w:t>
      </w:r>
      <w:r w:rsidRPr="006647BB">
        <w:t>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CC76CB" w:rsidRPr="006647BB" w:rsidRDefault="00CC76CB" w:rsidP="009D3AD5">
      <w:pPr>
        <w:autoSpaceDE w:val="0"/>
        <w:autoSpaceDN w:val="0"/>
        <w:adjustRightInd w:val="0"/>
        <w:spacing w:before="0"/>
        <w:ind w:left="851" w:firstLine="709"/>
        <w:jc w:val="both"/>
      </w:pPr>
      <w:r w:rsidRPr="006647BB">
        <w:t xml:space="preserve">Бюджетный эффект для бюджета </w:t>
      </w:r>
      <w:r w:rsidR="003413D3" w:rsidRPr="006647BB">
        <w:t>Селтинского района</w:t>
      </w:r>
      <w:r w:rsidRPr="006647BB">
        <w:t xml:space="preserve"> также будет получен за сч</w:t>
      </w:r>
      <w:r w:rsidR="00FB5AA2" w:rsidRPr="006647BB">
        <w:t>ё</w:t>
      </w:r>
      <w:r w:rsidRPr="006647BB">
        <w:t xml:space="preserve">т вовлечения в хозяйственный оборот земельных участков. </w:t>
      </w:r>
    </w:p>
    <w:p w:rsidR="00CC76CB" w:rsidRPr="006647BB" w:rsidRDefault="00CC76CB" w:rsidP="009D3AD5">
      <w:pPr>
        <w:autoSpaceDE w:val="0"/>
        <w:autoSpaceDN w:val="0"/>
        <w:adjustRightInd w:val="0"/>
        <w:spacing w:before="0"/>
        <w:ind w:left="851" w:firstLine="709"/>
        <w:jc w:val="both"/>
      </w:pPr>
      <w:r w:rsidRPr="006647BB">
        <w:lastRenderedPageBreak/>
        <w:t>Для количественной оценки результатов реализации подпрограммы предусмотрена система целевых показателей (индикаторов) и их зн</w:t>
      </w:r>
      <w:r w:rsidR="009D3AD5">
        <w:t>ачений по годам реализации под</w:t>
      </w:r>
      <w:r w:rsidRPr="006647BB">
        <w:t>программы.</w:t>
      </w:r>
    </w:p>
    <w:p w:rsidR="00CC76CB" w:rsidRPr="006647BB" w:rsidRDefault="00CC76CB" w:rsidP="009D3AD5">
      <w:pPr>
        <w:pStyle w:val="af6"/>
        <w:ind w:left="426" w:firstLine="1134"/>
        <w:jc w:val="both"/>
        <w:rPr>
          <w:rFonts w:ascii="Times New Roman" w:hAnsi="Times New Roman"/>
          <w:sz w:val="24"/>
          <w:szCs w:val="24"/>
        </w:rPr>
      </w:pPr>
    </w:p>
    <w:sectPr w:rsidR="00CC76CB" w:rsidRPr="006647BB" w:rsidSect="000C4425">
      <w:type w:val="continuous"/>
      <w:pgSz w:w="11906" w:h="16838" w:code="9"/>
      <w:pgMar w:top="993" w:right="849" w:bottom="851"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7A7" w:rsidRDefault="005567A7" w:rsidP="000F239B">
      <w:pPr>
        <w:spacing w:before="0"/>
      </w:pPr>
      <w:r>
        <w:separator/>
      </w:r>
    </w:p>
  </w:endnote>
  <w:endnote w:type="continuationSeparator" w:id="0">
    <w:p w:rsidR="005567A7" w:rsidRDefault="005567A7"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7A7" w:rsidRDefault="005567A7" w:rsidP="000F239B">
      <w:pPr>
        <w:spacing w:before="0"/>
      </w:pPr>
      <w:r>
        <w:separator/>
      </w:r>
    </w:p>
  </w:footnote>
  <w:footnote w:type="continuationSeparator" w:id="0">
    <w:p w:rsidR="005567A7" w:rsidRDefault="005567A7" w:rsidP="000F239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232A6"/>
    <w:multiLevelType w:val="hybridMultilevel"/>
    <w:tmpl w:val="8B745A0A"/>
    <w:lvl w:ilvl="0" w:tplc="32BA7ED2">
      <w:start w:val="1"/>
      <w:numFmt w:val="russianLower"/>
      <w:lvlText w:val="%1)"/>
      <w:lvlJc w:val="left"/>
      <w:pPr>
        <w:ind w:left="1429" w:hanging="360"/>
      </w:pPr>
      <w:rPr>
        <w:rFonts w:hint="default"/>
        <w:b w:val="0"/>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958712E"/>
    <w:multiLevelType w:val="hybridMultilevel"/>
    <w:tmpl w:val="933840F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C80FD3"/>
    <w:multiLevelType w:val="hybridMultilevel"/>
    <w:tmpl w:val="91DE6B6E"/>
    <w:lvl w:ilvl="0" w:tplc="6B564666">
      <w:start w:val="1"/>
      <w:numFmt w:val="decimal"/>
      <w:lvlText w:val="%1)"/>
      <w:lvlJc w:val="left"/>
      <w:pPr>
        <w:ind w:left="1429"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62C1196"/>
    <w:multiLevelType w:val="hybridMultilevel"/>
    <w:tmpl w:val="927C235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2F47FE6"/>
    <w:multiLevelType w:val="hybridMultilevel"/>
    <w:tmpl w:val="B88075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61200CD"/>
    <w:multiLevelType w:val="hybridMultilevel"/>
    <w:tmpl w:val="91DE6B6E"/>
    <w:lvl w:ilvl="0" w:tplc="6B564666">
      <w:start w:val="1"/>
      <w:numFmt w:val="decimal"/>
      <w:lvlText w:val="%1)"/>
      <w:lvlJc w:val="left"/>
      <w:pPr>
        <w:ind w:left="1429"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7451800"/>
    <w:multiLevelType w:val="hybridMultilevel"/>
    <w:tmpl w:val="E760E72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9F474CB"/>
    <w:multiLevelType w:val="multilevel"/>
    <w:tmpl w:val="D7CC3698"/>
    <w:lvl w:ilvl="0">
      <w:start w:val="7"/>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42376B41"/>
    <w:multiLevelType w:val="hybridMultilevel"/>
    <w:tmpl w:val="F60E2E76"/>
    <w:lvl w:ilvl="0" w:tplc="3000FCEA">
      <w:start w:val="1"/>
      <w:numFmt w:val="russianLower"/>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FB4D26"/>
    <w:multiLevelType w:val="multilevel"/>
    <w:tmpl w:val="DA0EE0E6"/>
    <w:lvl w:ilvl="0">
      <w:start w:val="7"/>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56DD2251"/>
    <w:multiLevelType w:val="hybridMultilevel"/>
    <w:tmpl w:val="8E24923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946537"/>
    <w:multiLevelType w:val="hybridMultilevel"/>
    <w:tmpl w:val="8BA229E2"/>
    <w:lvl w:ilvl="0" w:tplc="32BA7ED2">
      <w:start w:val="1"/>
      <w:numFmt w:val="russianLower"/>
      <w:lvlText w:val="%1)"/>
      <w:lvlJc w:val="left"/>
      <w:pPr>
        <w:ind w:left="1429" w:hanging="360"/>
      </w:pPr>
      <w:rPr>
        <w:rFonts w:hint="default"/>
        <w:b w:val="0"/>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B161925"/>
    <w:multiLevelType w:val="hybridMultilevel"/>
    <w:tmpl w:val="8D464804"/>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0BC4F4A"/>
    <w:multiLevelType w:val="hybridMultilevel"/>
    <w:tmpl w:val="24F08DBA"/>
    <w:lvl w:ilvl="0" w:tplc="0419000F">
      <w:start w:val="1"/>
      <w:numFmt w:val="decimal"/>
      <w:lvlText w:val="%1."/>
      <w:lvlJc w:val="left"/>
      <w:pPr>
        <w:ind w:left="1070"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CC1C9C"/>
    <w:multiLevelType w:val="hybridMultilevel"/>
    <w:tmpl w:val="98D81A0E"/>
    <w:lvl w:ilvl="0" w:tplc="88CA465A">
      <w:start w:val="1"/>
      <w:numFmt w:val="decimal"/>
      <w:lvlText w:val="%1)"/>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9163DAE"/>
    <w:multiLevelType w:val="hybridMultilevel"/>
    <w:tmpl w:val="D67C0EB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B2947A2"/>
    <w:multiLevelType w:val="hybridMultilevel"/>
    <w:tmpl w:val="CA128D6A"/>
    <w:lvl w:ilvl="0" w:tplc="6B564666">
      <w:start w:val="1"/>
      <w:numFmt w:val="decimal"/>
      <w:lvlText w:val="%1)"/>
      <w:lvlJc w:val="left"/>
      <w:pPr>
        <w:ind w:left="720" w:hanging="360"/>
      </w:pPr>
      <w:rPr>
        <w:rFonts w:ascii="Times New Roman" w:hAnsi="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E1095B"/>
    <w:multiLevelType w:val="hybridMultilevel"/>
    <w:tmpl w:val="3EE65B1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2"/>
  </w:num>
  <w:num w:numId="3">
    <w:abstractNumId w:val="19"/>
  </w:num>
  <w:num w:numId="4">
    <w:abstractNumId w:val="16"/>
  </w:num>
  <w:num w:numId="5">
    <w:abstractNumId w:val="24"/>
  </w:num>
  <w:num w:numId="6">
    <w:abstractNumId w:val="17"/>
  </w:num>
  <w:num w:numId="7">
    <w:abstractNumId w:val="14"/>
  </w:num>
  <w:num w:numId="8">
    <w:abstractNumId w:val="7"/>
  </w:num>
  <w:num w:numId="9">
    <w:abstractNumId w:val="1"/>
  </w:num>
  <w:num w:numId="10">
    <w:abstractNumId w:val="6"/>
  </w:num>
  <w:num w:numId="11">
    <w:abstractNumId w:val="25"/>
  </w:num>
  <w:num w:numId="12">
    <w:abstractNumId w:val="21"/>
  </w:num>
  <w:num w:numId="13">
    <w:abstractNumId w:val="3"/>
  </w:num>
  <w:num w:numId="14">
    <w:abstractNumId w:val="22"/>
  </w:num>
  <w:num w:numId="15">
    <w:abstractNumId w:val="20"/>
  </w:num>
  <w:num w:numId="16">
    <w:abstractNumId w:val="26"/>
  </w:num>
  <w:num w:numId="17">
    <w:abstractNumId w:val="2"/>
  </w:num>
  <w:num w:numId="18">
    <w:abstractNumId w:val="15"/>
  </w:num>
  <w:num w:numId="19">
    <w:abstractNumId w:val="5"/>
  </w:num>
  <w:num w:numId="20">
    <w:abstractNumId w:val="0"/>
  </w:num>
  <w:num w:numId="21">
    <w:abstractNumId w:val="4"/>
  </w:num>
  <w:num w:numId="22">
    <w:abstractNumId w:val="23"/>
  </w:num>
  <w:num w:numId="23">
    <w:abstractNumId w:val="9"/>
  </w:num>
  <w:num w:numId="24">
    <w:abstractNumId w:val="11"/>
  </w:num>
  <w:num w:numId="25">
    <w:abstractNumId w:val="8"/>
  </w:num>
  <w:num w:numId="26">
    <w:abstractNumId w:val="13"/>
  </w:num>
  <w:num w:numId="27">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FF"/>
    <w:rsid w:val="000003C2"/>
    <w:rsid w:val="00004ABC"/>
    <w:rsid w:val="00011DC7"/>
    <w:rsid w:val="000124C5"/>
    <w:rsid w:val="00012E4C"/>
    <w:rsid w:val="000209F9"/>
    <w:rsid w:val="0002125F"/>
    <w:rsid w:val="00024373"/>
    <w:rsid w:val="00024988"/>
    <w:rsid w:val="00025A9E"/>
    <w:rsid w:val="00026565"/>
    <w:rsid w:val="00033CCA"/>
    <w:rsid w:val="00035D5B"/>
    <w:rsid w:val="00036295"/>
    <w:rsid w:val="00041FF4"/>
    <w:rsid w:val="00046D9B"/>
    <w:rsid w:val="00052ADD"/>
    <w:rsid w:val="00054A14"/>
    <w:rsid w:val="00056AE5"/>
    <w:rsid w:val="00057A0E"/>
    <w:rsid w:val="00060ACD"/>
    <w:rsid w:val="00060D78"/>
    <w:rsid w:val="00063E3F"/>
    <w:rsid w:val="00065FFA"/>
    <w:rsid w:val="00066027"/>
    <w:rsid w:val="00067490"/>
    <w:rsid w:val="0007222B"/>
    <w:rsid w:val="00075A9C"/>
    <w:rsid w:val="000766FB"/>
    <w:rsid w:val="00082847"/>
    <w:rsid w:val="00083399"/>
    <w:rsid w:val="000863AF"/>
    <w:rsid w:val="000919AA"/>
    <w:rsid w:val="00092B87"/>
    <w:rsid w:val="00096BCD"/>
    <w:rsid w:val="0009768E"/>
    <w:rsid w:val="000A4ED0"/>
    <w:rsid w:val="000B3A0A"/>
    <w:rsid w:val="000B49CC"/>
    <w:rsid w:val="000B6333"/>
    <w:rsid w:val="000B6811"/>
    <w:rsid w:val="000B78F6"/>
    <w:rsid w:val="000C023A"/>
    <w:rsid w:val="000C2CA6"/>
    <w:rsid w:val="000C4425"/>
    <w:rsid w:val="000C541E"/>
    <w:rsid w:val="000C59DD"/>
    <w:rsid w:val="000D4F21"/>
    <w:rsid w:val="000D56A4"/>
    <w:rsid w:val="000D5B40"/>
    <w:rsid w:val="000D660E"/>
    <w:rsid w:val="000E3370"/>
    <w:rsid w:val="000F0D13"/>
    <w:rsid w:val="000F0DEC"/>
    <w:rsid w:val="000F239B"/>
    <w:rsid w:val="000F5B7B"/>
    <w:rsid w:val="000F7E59"/>
    <w:rsid w:val="00100070"/>
    <w:rsid w:val="00100288"/>
    <w:rsid w:val="00100FB2"/>
    <w:rsid w:val="001054EE"/>
    <w:rsid w:val="00105A57"/>
    <w:rsid w:val="00115BD5"/>
    <w:rsid w:val="001406DF"/>
    <w:rsid w:val="00143BA0"/>
    <w:rsid w:val="00145A0C"/>
    <w:rsid w:val="00146A77"/>
    <w:rsid w:val="0014728C"/>
    <w:rsid w:val="001500E9"/>
    <w:rsid w:val="001529F3"/>
    <w:rsid w:val="0015379D"/>
    <w:rsid w:val="00155051"/>
    <w:rsid w:val="00163110"/>
    <w:rsid w:val="00163999"/>
    <w:rsid w:val="00167444"/>
    <w:rsid w:val="00170D36"/>
    <w:rsid w:val="00173DA9"/>
    <w:rsid w:val="001756A3"/>
    <w:rsid w:val="00177D4E"/>
    <w:rsid w:val="00180B66"/>
    <w:rsid w:val="00180CD8"/>
    <w:rsid w:val="00185C9B"/>
    <w:rsid w:val="001871CE"/>
    <w:rsid w:val="001913F7"/>
    <w:rsid w:val="0019245C"/>
    <w:rsid w:val="001A1EBB"/>
    <w:rsid w:val="001A2DF1"/>
    <w:rsid w:val="001B063E"/>
    <w:rsid w:val="001B0C6D"/>
    <w:rsid w:val="001B2402"/>
    <w:rsid w:val="001B4309"/>
    <w:rsid w:val="001B467B"/>
    <w:rsid w:val="001C364C"/>
    <w:rsid w:val="001C3710"/>
    <w:rsid w:val="001D0760"/>
    <w:rsid w:val="001D19F6"/>
    <w:rsid w:val="001D2B5D"/>
    <w:rsid w:val="001E04BD"/>
    <w:rsid w:val="001F6DE9"/>
    <w:rsid w:val="001F7FF3"/>
    <w:rsid w:val="00200169"/>
    <w:rsid w:val="002042BF"/>
    <w:rsid w:val="00211069"/>
    <w:rsid w:val="00213B56"/>
    <w:rsid w:val="00215927"/>
    <w:rsid w:val="0022015A"/>
    <w:rsid w:val="00220B2B"/>
    <w:rsid w:val="0022215D"/>
    <w:rsid w:val="00222603"/>
    <w:rsid w:val="002277E2"/>
    <w:rsid w:val="0023052D"/>
    <w:rsid w:val="002320B4"/>
    <w:rsid w:val="00233739"/>
    <w:rsid w:val="002360C2"/>
    <w:rsid w:val="00244A2B"/>
    <w:rsid w:val="00247E50"/>
    <w:rsid w:val="00250F76"/>
    <w:rsid w:val="00255A7A"/>
    <w:rsid w:val="00263B17"/>
    <w:rsid w:val="00264400"/>
    <w:rsid w:val="0026514E"/>
    <w:rsid w:val="00265485"/>
    <w:rsid w:val="00267D63"/>
    <w:rsid w:val="00270F51"/>
    <w:rsid w:val="00271EC9"/>
    <w:rsid w:val="00272DD8"/>
    <w:rsid w:val="00273B38"/>
    <w:rsid w:val="00275B13"/>
    <w:rsid w:val="00282949"/>
    <w:rsid w:val="002873C3"/>
    <w:rsid w:val="00287A08"/>
    <w:rsid w:val="0029012A"/>
    <w:rsid w:val="00292514"/>
    <w:rsid w:val="00293977"/>
    <w:rsid w:val="00293B2E"/>
    <w:rsid w:val="00294EE2"/>
    <w:rsid w:val="002959A3"/>
    <w:rsid w:val="00297727"/>
    <w:rsid w:val="00297E78"/>
    <w:rsid w:val="002A4A13"/>
    <w:rsid w:val="002A5B6A"/>
    <w:rsid w:val="002A6131"/>
    <w:rsid w:val="002A7928"/>
    <w:rsid w:val="002B01D4"/>
    <w:rsid w:val="002B2224"/>
    <w:rsid w:val="002B47DD"/>
    <w:rsid w:val="002B54C0"/>
    <w:rsid w:val="002B5F0D"/>
    <w:rsid w:val="002B6911"/>
    <w:rsid w:val="002C1A1E"/>
    <w:rsid w:val="002D1674"/>
    <w:rsid w:val="002D7AC0"/>
    <w:rsid w:val="002E6C5D"/>
    <w:rsid w:val="002E79A2"/>
    <w:rsid w:val="00302321"/>
    <w:rsid w:val="00303700"/>
    <w:rsid w:val="00304A6A"/>
    <w:rsid w:val="0030602E"/>
    <w:rsid w:val="00306B1B"/>
    <w:rsid w:val="003077BE"/>
    <w:rsid w:val="003118D8"/>
    <w:rsid w:val="00311ED1"/>
    <w:rsid w:val="003205D4"/>
    <w:rsid w:val="00320C43"/>
    <w:rsid w:val="00324710"/>
    <w:rsid w:val="00326F9B"/>
    <w:rsid w:val="003306E1"/>
    <w:rsid w:val="00332DCF"/>
    <w:rsid w:val="00334FE3"/>
    <w:rsid w:val="003353D7"/>
    <w:rsid w:val="003375C9"/>
    <w:rsid w:val="003408AE"/>
    <w:rsid w:val="003413D3"/>
    <w:rsid w:val="003428C4"/>
    <w:rsid w:val="00343AB7"/>
    <w:rsid w:val="003541DA"/>
    <w:rsid w:val="003542C7"/>
    <w:rsid w:val="00355873"/>
    <w:rsid w:val="00357404"/>
    <w:rsid w:val="003578A1"/>
    <w:rsid w:val="00362C03"/>
    <w:rsid w:val="00362F16"/>
    <w:rsid w:val="00365305"/>
    <w:rsid w:val="00372425"/>
    <w:rsid w:val="00372963"/>
    <w:rsid w:val="00374CDA"/>
    <w:rsid w:val="003810E0"/>
    <w:rsid w:val="00381388"/>
    <w:rsid w:val="00384431"/>
    <w:rsid w:val="00391F3E"/>
    <w:rsid w:val="00395A5D"/>
    <w:rsid w:val="00396BB2"/>
    <w:rsid w:val="003A0AE6"/>
    <w:rsid w:val="003A0B7D"/>
    <w:rsid w:val="003A5C1F"/>
    <w:rsid w:val="003A74E9"/>
    <w:rsid w:val="003B0256"/>
    <w:rsid w:val="003B2421"/>
    <w:rsid w:val="003B2C9F"/>
    <w:rsid w:val="003B5186"/>
    <w:rsid w:val="003B5A78"/>
    <w:rsid w:val="003B65DF"/>
    <w:rsid w:val="003C1885"/>
    <w:rsid w:val="003C2E43"/>
    <w:rsid w:val="003C533F"/>
    <w:rsid w:val="003D1D4C"/>
    <w:rsid w:val="003E30D5"/>
    <w:rsid w:val="003E7DDF"/>
    <w:rsid w:val="003F0FD5"/>
    <w:rsid w:val="004068B5"/>
    <w:rsid w:val="0041189C"/>
    <w:rsid w:val="0041406F"/>
    <w:rsid w:val="004207E0"/>
    <w:rsid w:val="00422EA3"/>
    <w:rsid w:val="00424522"/>
    <w:rsid w:val="004258C1"/>
    <w:rsid w:val="004305E6"/>
    <w:rsid w:val="0043114D"/>
    <w:rsid w:val="00434483"/>
    <w:rsid w:val="00441353"/>
    <w:rsid w:val="004440C5"/>
    <w:rsid w:val="00444598"/>
    <w:rsid w:val="004466F3"/>
    <w:rsid w:val="004513E0"/>
    <w:rsid w:val="00457F05"/>
    <w:rsid w:val="00460D02"/>
    <w:rsid w:val="00465B92"/>
    <w:rsid w:val="00466C45"/>
    <w:rsid w:val="00473DA4"/>
    <w:rsid w:val="0047410F"/>
    <w:rsid w:val="00475238"/>
    <w:rsid w:val="0047663B"/>
    <w:rsid w:val="0048372F"/>
    <w:rsid w:val="0048762F"/>
    <w:rsid w:val="00487E54"/>
    <w:rsid w:val="0049065A"/>
    <w:rsid w:val="00490AC0"/>
    <w:rsid w:val="004915C1"/>
    <w:rsid w:val="00494738"/>
    <w:rsid w:val="00495392"/>
    <w:rsid w:val="004A1602"/>
    <w:rsid w:val="004A21B7"/>
    <w:rsid w:val="004B1A15"/>
    <w:rsid w:val="004B35DE"/>
    <w:rsid w:val="004B49F8"/>
    <w:rsid w:val="004B4DA9"/>
    <w:rsid w:val="004B5E74"/>
    <w:rsid w:val="004B7262"/>
    <w:rsid w:val="004B743F"/>
    <w:rsid w:val="004C02D6"/>
    <w:rsid w:val="004C05E2"/>
    <w:rsid w:val="004C2F22"/>
    <w:rsid w:val="004D58A6"/>
    <w:rsid w:val="004E6D97"/>
    <w:rsid w:val="004F1342"/>
    <w:rsid w:val="004F39DC"/>
    <w:rsid w:val="004F776B"/>
    <w:rsid w:val="00503E33"/>
    <w:rsid w:val="00506CEF"/>
    <w:rsid w:val="005078F9"/>
    <w:rsid w:val="0051175C"/>
    <w:rsid w:val="005151FD"/>
    <w:rsid w:val="00522636"/>
    <w:rsid w:val="00523AF3"/>
    <w:rsid w:val="005305D1"/>
    <w:rsid w:val="00531394"/>
    <w:rsid w:val="00531865"/>
    <w:rsid w:val="005319FF"/>
    <w:rsid w:val="005350BD"/>
    <w:rsid w:val="005361D3"/>
    <w:rsid w:val="0054097F"/>
    <w:rsid w:val="00541D54"/>
    <w:rsid w:val="00542CFF"/>
    <w:rsid w:val="00545C99"/>
    <w:rsid w:val="00547927"/>
    <w:rsid w:val="00550615"/>
    <w:rsid w:val="0055538D"/>
    <w:rsid w:val="005567A7"/>
    <w:rsid w:val="005574F9"/>
    <w:rsid w:val="00560DF2"/>
    <w:rsid w:val="0056227C"/>
    <w:rsid w:val="00562D8A"/>
    <w:rsid w:val="00567F16"/>
    <w:rsid w:val="00571243"/>
    <w:rsid w:val="00586D7F"/>
    <w:rsid w:val="00593C68"/>
    <w:rsid w:val="00594DA9"/>
    <w:rsid w:val="00596B8E"/>
    <w:rsid w:val="005A0EDF"/>
    <w:rsid w:val="005A3AC0"/>
    <w:rsid w:val="005A6499"/>
    <w:rsid w:val="005B02E9"/>
    <w:rsid w:val="005B2145"/>
    <w:rsid w:val="005B2857"/>
    <w:rsid w:val="005B61F2"/>
    <w:rsid w:val="005B7992"/>
    <w:rsid w:val="005C164F"/>
    <w:rsid w:val="005C2D71"/>
    <w:rsid w:val="005C5861"/>
    <w:rsid w:val="005C5DB9"/>
    <w:rsid w:val="005D387F"/>
    <w:rsid w:val="005D3D27"/>
    <w:rsid w:val="005D732A"/>
    <w:rsid w:val="005D7ACC"/>
    <w:rsid w:val="005E49AE"/>
    <w:rsid w:val="005E5AEB"/>
    <w:rsid w:val="005E6F97"/>
    <w:rsid w:val="005F1025"/>
    <w:rsid w:val="005F3320"/>
    <w:rsid w:val="005F4E46"/>
    <w:rsid w:val="005F5523"/>
    <w:rsid w:val="005F6110"/>
    <w:rsid w:val="0060446C"/>
    <w:rsid w:val="006058AD"/>
    <w:rsid w:val="00611BDE"/>
    <w:rsid w:val="00615771"/>
    <w:rsid w:val="00616C68"/>
    <w:rsid w:val="00620802"/>
    <w:rsid w:val="006235DD"/>
    <w:rsid w:val="0062476B"/>
    <w:rsid w:val="00625F11"/>
    <w:rsid w:val="00627A6D"/>
    <w:rsid w:val="00627E9F"/>
    <w:rsid w:val="0063268C"/>
    <w:rsid w:val="00632A58"/>
    <w:rsid w:val="00633AF4"/>
    <w:rsid w:val="00646588"/>
    <w:rsid w:val="00646C99"/>
    <w:rsid w:val="00654378"/>
    <w:rsid w:val="006562B5"/>
    <w:rsid w:val="006601C3"/>
    <w:rsid w:val="0066334D"/>
    <w:rsid w:val="006647BB"/>
    <w:rsid w:val="00667950"/>
    <w:rsid w:val="00670281"/>
    <w:rsid w:val="0067192E"/>
    <w:rsid w:val="006733DD"/>
    <w:rsid w:val="006814E3"/>
    <w:rsid w:val="00684796"/>
    <w:rsid w:val="00686221"/>
    <w:rsid w:val="00692875"/>
    <w:rsid w:val="006935B8"/>
    <w:rsid w:val="00697807"/>
    <w:rsid w:val="00697CA1"/>
    <w:rsid w:val="006A001A"/>
    <w:rsid w:val="006A0CEA"/>
    <w:rsid w:val="006A164E"/>
    <w:rsid w:val="006A3225"/>
    <w:rsid w:val="006A5611"/>
    <w:rsid w:val="006A74BD"/>
    <w:rsid w:val="006B2A45"/>
    <w:rsid w:val="006B33C7"/>
    <w:rsid w:val="006B6731"/>
    <w:rsid w:val="006C001A"/>
    <w:rsid w:val="006C02FC"/>
    <w:rsid w:val="006C180E"/>
    <w:rsid w:val="006C4EE0"/>
    <w:rsid w:val="006C6C09"/>
    <w:rsid w:val="006D245D"/>
    <w:rsid w:val="006F2DE3"/>
    <w:rsid w:val="006F58A7"/>
    <w:rsid w:val="006F5B98"/>
    <w:rsid w:val="0070023F"/>
    <w:rsid w:val="007007FF"/>
    <w:rsid w:val="00701C8B"/>
    <w:rsid w:val="00703DD2"/>
    <w:rsid w:val="00707DBE"/>
    <w:rsid w:val="007105E8"/>
    <w:rsid w:val="00711A4B"/>
    <w:rsid w:val="00724460"/>
    <w:rsid w:val="00725874"/>
    <w:rsid w:val="00725D07"/>
    <w:rsid w:val="00726E80"/>
    <w:rsid w:val="00727173"/>
    <w:rsid w:val="0073245F"/>
    <w:rsid w:val="007342B1"/>
    <w:rsid w:val="00734B37"/>
    <w:rsid w:val="007350AE"/>
    <w:rsid w:val="0073775C"/>
    <w:rsid w:val="00737F2C"/>
    <w:rsid w:val="00740BF6"/>
    <w:rsid w:val="00742247"/>
    <w:rsid w:val="007459D2"/>
    <w:rsid w:val="00745A95"/>
    <w:rsid w:val="00746165"/>
    <w:rsid w:val="0075717B"/>
    <w:rsid w:val="007672D2"/>
    <w:rsid w:val="00767DB1"/>
    <w:rsid w:val="00772C75"/>
    <w:rsid w:val="007753A5"/>
    <w:rsid w:val="00775EAB"/>
    <w:rsid w:val="007817D7"/>
    <w:rsid w:val="00782455"/>
    <w:rsid w:val="00783B60"/>
    <w:rsid w:val="007909F1"/>
    <w:rsid w:val="007945AA"/>
    <w:rsid w:val="00794E57"/>
    <w:rsid w:val="007A0490"/>
    <w:rsid w:val="007A06B7"/>
    <w:rsid w:val="007A1938"/>
    <w:rsid w:val="007A1BB1"/>
    <w:rsid w:val="007A2CC1"/>
    <w:rsid w:val="007A32CA"/>
    <w:rsid w:val="007B0A9B"/>
    <w:rsid w:val="007B6EEA"/>
    <w:rsid w:val="007C0ECF"/>
    <w:rsid w:val="007C2B39"/>
    <w:rsid w:val="007C65B8"/>
    <w:rsid w:val="007D1FB4"/>
    <w:rsid w:val="007D2272"/>
    <w:rsid w:val="007D2C3F"/>
    <w:rsid w:val="007D2C7F"/>
    <w:rsid w:val="007D4BAB"/>
    <w:rsid w:val="007D7350"/>
    <w:rsid w:val="007E00D6"/>
    <w:rsid w:val="007E258C"/>
    <w:rsid w:val="007E401F"/>
    <w:rsid w:val="007E4EC4"/>
    <w:rsid w:val="007E5604"/>
    <w:rsid w:val="007F16E3"/>
    <w:rsid w:val="007F1BB2"/>
    <w:rsid w:val="007F4903"/>
    <w:rsid w:val="008063D1"/>
    <w:rsid w:val="0080644D"/>
    <w:rsid w:val="00810959"/>
    <w:rsid w:val="00811293"/>
    <w:rsid w:val="00812E90"/>
    <w:rsid w:val="00816E1E"/>
    <w:rsid w:val="00821942"/>
    <w:rsid w:val="00822479"/>
    <w:rsid w:val="00822F1D"/>
    <w:rsid w:val="008271D4"/>
    <w:rsid w:val="00830BAA"/>
    <w:rsid w:val="008323E3"/>
    <w:rsid w:val="00834C7B"/>
    <w:rsid w:val="00836093"/>
    <w:rsid w:val="008362F0"/>
    <w:rsid w:val="00837572"/>
    <w:rsid w:val="008411A7"/>
    <w:rsid w:val="008437D4"/>
    <w:rsid w:val="008467EE"/>
    <w:rsid w:val="00847671"/>
    <w:rsid w:val="00855954"/>
    <w:rsid w:val="008604EE"/>
    <w:rsid w:val="008625E8"/>
    <w:rsid w:val="008632F6"/>
    <w:rsid w:val="008676B6"/>
    <w:rsid w:val="00874418"/>
    <w:rsid w:val="00875288"/>
    <w:rsid w:val="00875BDF"/>
    <w:rsid w:val="0088033E"/>
    <w:rsid w:val="008837A1"/>
    <w:rsid w:val="00892150"/>
    <w:rsid w:val="008924A4"/>
    <w:rsid w:val="00892741"/>
    <w:rsid w:val="00897494"/>
    <w:rsid w:val="008978FD"/>
    <w:rsid w:val="008A6AE2"/>
    <w:rsid w:val="008B2D76"/>
    <w:rsid w:val="008B30C3"/>
    <w:rsid w:val="008B550B"/>
    <w:rsid w:val="008C0A17"/>
    <w:rsid w:val="008C11F1"/>
    <w:rsid w:val="008C196B"/>
    <w:rsid w:val="008C4E68"/>
    <w:rsid w:val="008C5C5B"/>
    <w:rsid w:val="008C616D"/>
    <w:rsid w:val="008D0928"/>
    <w:rsid w:val="008D1EC2"/>
    <w:rsid w:val="008D2168"/>
    <w:rsid w:val="008D2649"/>
    <w:rsid w:val="008E0359"/>
    <w:rsid w:val="008E0DF5"/>
    <w:rsid w:val="008E34F9"/>
    <w:rsid w:val="008E64A5"/>
    <w:rsid w:val="008E7D4B"/>
    <w:rsid w:val="008F262D"/>
    <w:rsid w:val="008F3320"/>
    <w:rsid w:val="008F53C4"/>
    <w:rsid w:val="008F6B05"/>
    <w:rsid w:val="008F7CA7"/>
    <w:rsid w:val="00901821"/>
    <w:rsid w:val="00901A8C"/>
    <w:rsid w:val="009032E5"/>
    <w:rsid w:val="009046D9"/>
    <w:rsid w:val="00905284"/>
    <w:rsid w:val="00912223"/>
    <w:rsid w:val="00920CB4"/>
    <w:rsid w:val="00925883"/>
    <w:rsid w:val="00931ECE"/>
    <w:rsid w:val="00932E4C"/>
    <w:rsid w:val="00933673"/>
    <w:rsid w:val="00934712"/>
    <w:rsid w:val="00940D61"/>
    <w:rsid w:val="009415AA"/>
    <w:rsid w:val="009515AE"/>
    <w:rsid w:val="00953ABF"/>
    <w:rsid w:val="00962891"/>
    <w:rsid w:val="00966C00"/>
    <w:rsid w:val="009726C4"/>
    <w:rsid w:val="0097447B"/>
    <w:rsid w:val="00974654"/>
    <w:rsid w:val="00975D10"/>
    <w:rsid w:val="00976DE5"/>
    <w:rsid w:val="009815C0"/>
    <w:rsid w:val="00983D61"/>
    <w:rsid w:val="0098428F"/>
    <w:rsid w:val="009844E7"/>
    <w:rsid w:val="00986AE5"/>
    <w:rsid w:val="00992B4D"/>
    <w:rsid w:val="009A5013"/>
    <w:rsid w:val="009B0DA3"/>
    <w:rsid w:val="009B129D"/>
    <w:rsid w:val="009B2297"/>
    <w:rsid w:val="009C1F8A"/>
    <w:rsid w:val="009C3671"/>
    <w:rsid w:val="009C5976"/>
    <w:rsid w:val="009D1A5D"/>
    <w:rsid w:val="009D3AD5"/>
    <w:rsid w:val="009D44C2"/>
    <w:rsid w:val="009D7AF7"/>
    <w:rsid w:val="009E0AE8"/>
    <w:rsid w:val="009E27CC"/>
    <w:rsid w:val="009E3F83"/>
    <w:rsid w:val="009E4010"/>
    <w:rsid w:val="009E64AA"/>
    <w:rsid w:val="009E76AC"/>
    <w:rsid w:val="009F2422"/>
    <w:rsid w:val="009F2A14"/>
    <w:rsid w:val="009F3FF5"/>
    <w:rsid w:val="009F6470"/>
    <w:rsid w:val="009F6AB7"/>
    <w:rsid w:val="009F6F5A"/>
    <w:rsid w:val="00A02554"/>
    <w:rsid w:val="00A03BA7"/>
    <w:rsid w:val="00A06680"/>
    <w:rsid w:val="00A12318"/>
    <w:rsid w:val="00A12D05"/>
    <w:rsid w:val="00A1415A"/>
    <w:rsid w:val="00A16BB5"/>
    <w:rsid w:val="00A17585"/>
    <w:rsid w:val="00A25937"/>
    <w:rsid w:val="00A2642D"/>
    <w:rsid w:val="00A3090A"/>
    <w:rsid w:val="00A313D2"/>
    <w:rsid w:val="00A31BEF"/>
    <w:rsid w:val="00A32D8F"/>
    <w:rsid w:val="00A335F4"/>
    <w:rsid w:val="00A35481"/>
    <w:rsid w:val="00A37B22"/>
    <w:rsid w:val="00A421BA"/>
    <w:rsid w:val="00A4263A"/>
    <w:rsid w:val="00A43B1C"/>
    <w:rsid w:val="00A43DDA"/>
    <w:rsid w:val="00A46B37"/>
    <w:rsid w:val="00A504ED"/>
    <w:rsid w:val="00A52933"/>
    <w:rsid w:val="00A552DE"/>
    <w:rsid w:val="00A558D1"/>
    <w:rsid w:val="00A56650"/>
    <w:rsid w:val="00A6338E"/>
    <w:rsid w:val="00A63621"/>
    <w:rsid w:val="00A63F55"/>
    <w:rsid w:val="00A64338"/>
    <w:rsid w:val="00A67345"/>
    <w:rsid w:val="00A70ABC"/>
    <w:rsid w:val="00A714F8"/>
    <w:rsid w:val="00A746AD"/>
    <w:rsid w:val="00A85287"/>
    <w:rsid w:val="00A85538"/>
    <w:rsid w:val="00A863C9"/>
    <w:rsid w:val="00A871DB"/>
    <w:rsid w:val="00A879F4"/>
    <w:rsid w:val="00A936D7"/>
    <w:rsid w:val="00A94CF7"/>
    <w:rsid w:val="00A96200"/>
    <w:rsid w:val="00A97CC0"/>
    <w:rsid w:val="00AA2ECA"/>
    <w:rsid w:val="00AA4C1F"/>
    <w:rsid w:val="00AA6A4D"/>
    <w:rsid w:val="00AB0BF0"/>
    <w:rsid w:val="00AB10CF"/>
    <w:rsid w:val="00AB37DD"/>
    <w:rsid w:val="00AB3C43"/>
    <w:rsid w:val="00AB561A"/>
    <w:rsid w:val="00AC20A9"/>
    <w:rsid w:val="00AC59C9"/>
    <w:rsid w:val="00AC59D4"/>
    <w:rsid w:val="00AC657C"/>
    <w:rsid w:val="00AD0EA8"/>
    <w:rsid w:val="00AD15B2"/>
    <w:rsid w:val="00AD25B7"/>
    <w:rsid w:val="00AD341F"/>
    <w:rsid w:val="00AD4BE6"/>
    <w:rsid w:val="00AD6FE6"/>
    <w:rsid w:val="00AE73FE"/>
    <w:rsid w:val="00AF35D9"/>
    <w:rsid w:val="00B00FF8"/>
    <w:rsid w:val="00B07E81"/>
    <w:rsid w:val="00B11BF3"/>
    <w:rsid w:val="00B127DB"/>
    <w:rsid w:val="00B15700"/>
    <w:rsid w:val="00B16412"/>
    <w:rsid w:val="00B21D87"/>
    <w:rsid w:val="00B21F9A"/>
    <w:rsid w:val="00B22546"/>
    <w:rsid w:val="00B24040"/>
    <w:rsid w:val="00B25AB1"/>
    <w:rsid w:val="00B25C0B"/>
    <w:rsid w:val="00B275B0"/>
    <w:rsid w:val="00B306D2"/>
    <w:rsid w:val="00B31640"/>
    <w:rsid w:val="00B405D5"/>
    <w:rsid w:val="00B43572"/>
    <w:rsid w:val="00B44477"/>
    <w:rsid w:val="00B54E33"/>
    <w:rsid w:val="00B5614F"/>
    <w:rsid w:val="00B600D5"/>
    <w:rsid w:val="00B61AAD"/>
    <w:rsid w:val="00B64EC7"/>
    <w:rsid w:val="00B8219D"/>
    <w:rsid w:val="00B829BD"/>
    <w:rsid w:val="00B83340"/>
    <w:rsid w:val="00B83BE7"/>
    <w:rsid w:val="00B84D44"/>
    <w:rsid w:val="00B84DC8"/>
    <w:rsid w:val="00B919A9"/>
    <w:rsid w:val="00B93656"/>
    <w:rsid w:val="00B94AD3"/>
    <w:rsid w:val="00B976F0"/>
    <w:rsid w:val="00BA0EBC"/>
    <w:rsid w:val="00BA21AF"/>
    <w:rsid w:val="00BB0D96"/>
    <w:rsid w:val="00BB53EB"/>
    <w:rsid w:val="00BB68E6"/>
    <w:rsid w:val="00BC5A47"/>
    <w:rsid w:val="00BC62B3"/>
    <w:rsid w:val="00BC6F4C"/>
    <w:rsid w:val="00BC714E"/>
    <w:rsid w:val="00BC7D73"/>
    <w:rsid w:val="00BD34E3"/>
    <w:rsid w:val="00BD7224"/>
    <w:rsid w:val="00BE3AC2"/>
    <w:rsid w:val="00BE40FC"/>
    <w:rsid w:val="00BF26AC"/>
    <w:rsid w:val="00BF3B6B"/>
    <w:rsid w:val="00BF4CD2"/>
    <w:rsid w:val="00BF58C9"/>
    <w:rsid w:val="00BF6653"/>
    <w:rsid w:val="00C00867"/>
    <w:rsid w:val="00C00FDB"/>
    <w:rsid w:val="00C022DC"/>
    <w:rsid w:val="00C027B8"/>
    <w:rsid w:val="00C02AF2"/>
    <w:rsid w:val="00C06313"/>
    <w:rsid w:val="00C0668D"/>
    <w:rsid w:val="00C07077"/>
    <w:rsid w:val="00C07FDC"/>
    <w:rsid w:val="00C16BFE"/>
    <w:rsid w:val="00C17FD8"/>
    <w:rsid w:val="00C21DE6"/>
    <w:rsid w:val="00C268C2"/>
    <w:rsid w:val="00C274F0"/>
    <w:rsid w:val="00C32121"/>
    <w:rsid w:val="00C32363"/>
    <w:rsid w:val="00C351FC"/>
    <w:rsid w:val="00C50872"/>
    <w:rsid w:val="00C53B45"/>
    <w:rsid w:val="00C56491"/>
    <w:rsid w:val="00C56514"/>
    <w:rsid w:val="00C605CB"/>
    <w:rsid w:val="00C608DC"/>
    <w:rsid w:val="00C60DB3"/>
    <w:rsid w:val="00C650E8"/>
    <w:rsid w:val="00C65A3D"/>
    <w:rsid w:val="00C65E85"/>
    <w:rsid w:val="00C66B5F"/>
    <w:rsid w:val="00C67586"/>
    <w:rsid w:val="00C73FE5"/>
    <w:rsid w:val="00C77E56"/>
    <w:rsid w:val="00C812F0"/>
    <w:rsid w:val="00C81B60"/>
    <w:rsid w:val="00C82F41"/>
    <w:rsid w:val="00C83BFA"/>
    <w:rsid w:val="00C87806"/>
    <w:rsid w:val="00C90055"/>
    <w:rsid w:val="00C95F44"/>
    <w:rsid w:val="00CA195A"/>
    <w:rsid w:val="00CA302F"/>
    <w:rsid w:val="00CA5E50"/>
    <w:rsid w:val="00CB08AC"/>
    <w:rsid w:val="00CB1825"/>
    <w:rsid w:val="00CB3A2E"/>
    <w:rsid w:val="00CB3F8B"/>
    <w:rsid w:val="00CB53D6"/>
    <w:rsid w:val="00CB7545"/>
    <w:rsid w:val="00CC09E7"/>
    <w:rsid w:val="00CC2307"/>
    <w:rsid w:val="00CC76CB"/>
    <w:rsid w:val="00CD00C9"/>
    <w:rsid w:val="00CD072F"/>
    <w:rsid w:val="00CD0E08"/>
    <w:rsid w:val="00CD1965"/>
    <w:rsid w:val="00CD459B"/>
    <w:rsid w:val="00CD574D"/>
    <w:rsid w:val="00CE07ED"/>
    <w:rsid w:val="00CE2638"/>
    <w:rsid w:val="00CE2CE1"/>
    <w:rsid w:val="00CE3DAB"/>
    <w:rsid w:val="00CF19A8"/>
    <w:rsid w:val="00CF2E0E"/>
    <w:rsid w:val="00CF3FB7"/>
    <w:rsid w:val="00CF67CD"/>
    <w:rsid w:val="00CF7975"/>
    <w:rsid w:val="00D06365"/>
    <w:rsid w:val="00D07419"/>
    <w:rsid w:val="00D07595"/>
    <w:rsid w:val="00D07D56"/>
    <w:rsid w:val="00D1204E"/>
    <w:rsid w:val="00D17377"/>
    <w:rsid w:val="00D2076C"/>
    <w:rsid w:val="00D22242"/>
    <w:rsid w:val="00D336BA"/>
    <w:rsid w:val="00D36744"/>
    <w:rsid w:val="00D368FF"/>
    <w:rsid w:val="00D411C6"/>
    <w:rsid w:val="00D42C56"/>
    <w:rsid w:val="00D4633A"/>
    <w:rsid w:val="00D473F3"/>
    <w:rsid w:val="00D50521"/>
    <w:rsid w:val="00D537F1"/>
    <w:rsid w:val="00D54DFA"/>
    <w:rsid w:val="00D5516B"/>
    <w:rsid w:val="00D551D0"/>
    <w:rsid w:val="00D61653"/>
    <w:rsid w:val="00D725AC"/>
    <w:rsid w:val="00D74578"/>
    <w:rsid w:val="00D74FC0"/>
    <w:rsid w:val="00D77A61"/>
    <w:rsid w:val="00D82FFE"/>
    <w:rsid w:val="00D83313"/>
    <w:rsid w:val="00D84BD6"/>
    <w:rsid w:val="00D85168"/>
    <w:rsid w:val="00D92131"/>
    <w:rsid w:val="00D93A23"/>
    <w:rsid w:val="00D93C7F"/>
    <w:rsid w:val="00D94453"/>
    <w:rsid w:val="00DA1D44"/>
    <w:rsid w:val="00DA3047"/>
    <w:rsid w:val="00DA6AE8"/>
    <w:rsid w:val="00DA6D2D"/>
    <w:rsid w:val="00DB039F"/>
    <w:rsid w:val="00DB13FD"/>
    <w:rsid w:val="00DB6D18"/>
    <w:rsid w:val="00DC4496"/>
    <w:rsid w:val="00DC4708"/>
    <w:rsid w:val="00DC4C69"/>
    <w:rsid w:val="00DD04D3"/>
    <w:rsid w:val="00DD3151"/>
    <w:rsid w:val="00DD3630"/>
    <w:rsid w:val="00DD7152"/>
    <w:rsid w:val="00DE050B"/>
    <w:rsid w:val="00DE250C"/>
    <w:rsid w:val="00DF19AA"/>
    <w:rsid w:val="00DF2E32"/>
    <w:rsid w:val="00DF50C5"/>
    <w:rsid w:val="00E02BAF"/>
    <w:rsid w:val="00E04079"/>
    <w:rsid w:val="00E04094"/>
    <w:rsid w:val="00E055F0"/>
    <w:rsid w:val="00E0566D"/>
    <w:rsid w:val="00E0575A"/>
    <w:rsid w:val="00E058AA"/>
    <w:rsid w:val="00E0590D"/>
    <w:rsid w:val="00E0648E"/>
    <w:rsid w:val="00E115A2"/>
    <w:rsid w:val="00E12CD5"/>
    <w:rsid w:val="00E135A2"/>
    <w:rsid w:val="00E163E5"/>
    <w:rsid w:val="00E1741F"/>
    <w:rsid w:val="00E17649"/>
    <w:rsid w:val="00E209CE"/>
    <w:rsid w:val="00E26BA7"/>
    <w:rsid w:val="00E273F2"/>
    <w:rsid w:val="00E30884"/>
    <w:rsid w:val="00E36BAE"/>
    <w:rsid w:val="00E37B13"/>
    <w:rsid w:val="00E4171C"/>
    <w:rsid w:val="00E41CA6"/>
    <w:rsid w:val="00E41CD9"/>
    <w:rsid w:val="00E51EF2"/>
    <w:rsid w:val="00E53140"/>
    <w:rsid w:val="00E6119A"/>
    <w:rsid w:val="00E62683"/>
    <w:rsid w:val="00E64A80"/>
    <w:rsid w:val="00E64F65"/>
    <w:rsid w:val="00E73024"/>
    <w:rsid w:val="00E7336C"/>
    <w:rsid w:val="00E76846"/>
    <w:rsid w:val="00E76A38"/>
    <w:rsid w:val="00E82D82"/>
    <w:rsid w:val="00E83620"/>
    <w:rsid w:val="00E843B8"/>
    <w:rsid w:val="00E854FB"/>
    <w:rsid w:val="00E9098E"/>
    <w:rsid w:val="00E90EC2"/>
    <w:rsid w:val="00E94708"/>
    <w:rsid w:val="00EA2E18"/>
    <w:rsid w:val="00EB05CC"/>
    <w:rsid w:val="00EB3D6C"/>
    <w:rsid w:val="00EB46E4"/>
    <w:rsid w:val="00EC57B2"/>
    <w:rsid w:val="00EC5FCA"/>
    <w:rsid w:val="00EC7D83"/>
    <w:rsid w:val="00ED0F48"/>
    <w:rsid w:val="00ED7F6D"/>
    <w:rsid w:val="00EE0266"/>
    <w:rsid w:val="00EE1C54"/>
    <w:rsid w:val="00EE4383"/>
    <w:rsid w:val="00EF1B58"/>
    <w:rsid w:val="00F03B8E"/>
    <w:rsid w:val="00F0493F"/>
    <w:rsid w:val="00F10807"/>
    <w:rsid w:val="00F133A2"/>
    <w:rsid w:val="00F140C2"/>
    <w:rsid w:val="00F14AA5"/>
    <w:rsid w:val="00F24084"/>
    <w:rsid w:val="00F30DAC"/>
    <w:rsid w:val="00F329A8"/>
    <w:rsid w:val="00F447AB"/>
    <w:rsid w:val="00F44932"/>
    <w:rsid w:val="00F45E3A"/>
    <w:rsid w:val="00F46F3A"/>
    <w:rsid w:val="00F517CD"/>
    <w:rsid w:val="00F52B53"/>
    <w:rsid w:val="00F561B1"/>
    <w:rsid w:val="00F617A7"/>
    <w:rsid w:val="00F63555"/>
    <w:rsid w:val="00F63CC3"/>
    <w:rsid w:val="00F6495D"/>
    <w:rsid w:val="00F65DBF"/>
    <w:rsid w:val="00F67E4F"/>
    <w:rsid w:val="00F702CB"/>
    <w:rsid w:val="00F71463"/>
    <w:rsid w:val="00F715E1"/>
    <w:rsid w:val="00F75685"/>
    <w:rsid w:val="00F76066"/>
    <w:rsid w:val="00F77CDC"/>
    <w:rsid w:val="00F801D1"/>
    <w:rsid w:val="00F82166"/>
    <w:rsid w:val="00F8428F"/>
    <w:rsid w:val="00F86632"/>
    <w:rsid w:val="00F86B9C"/>
    <w:rsid w:val="00F86E9F"/>
    <w:rsid w:val="00F87C31"/>
    <w:rsid w:val="00F90221"/>
    <w:rsid w:val="00F92D07"/>
    <w:rsid w:val="00F96A84"/>
    <w:rsid w:val="00F978AE"/>
    <w:rsid w:val="00F97984"/>
    <w:rsid w:val="00F97ED3"/>
    <w:rsid w:val="00FA0EC3"/>
    <w:rsid w:val="00FA1CD5"/>
    <w:rsid w:val="00FA20B2"/>
    <w:rsid w:val="00FA4D22"/>
    <w:rsid w:val="00FA500D"/>
    <w:rsid w:val="00FB05C8"/>
    <w:rsid w:val="00FB2EDC"/>
    <w:rsid w:val="00FB5AA2"/>
    <w:rsid w:val="00FB6011"/>
    <w:rsid w:val="00FC06C2"/>
    <w:rsid w:val="00FC2165"/>
    <w:rsid w:val="00FC26A3"/>
    <w:rsid w:val="00FC2FBA"/>
    <w:rsid w:val="00FC5459"/>
    <w:rsid w:val="00FC7FD1"/>
    <w:rsid w:val="00FD7691"/>
    <w:rsid w:val="00FE453C"/>
    <w:rsid w:val="00FF06B4"/>
    <w:rsid w:val="00FF0EB4"/>
    <w:rsid w:val="00FF1AED"/>
    <w:rsid w:val="00FF2B91"/>
    <w:rsid w:val="00FF36C4"/>
    <w:rsid w:val="00FF4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A81B30-3CB4-4E91-BA32-7BDE4A016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39B"/>
    <w:pPr>
      <w:spacing w:before="240"/>
    </w:pPr>
    <w:rPr>
      <w:rFonts w:ascii="Times New Roman" w:eastAsia="Times New Roman" w:hAnsi="Times New Roman"/>
      <w:bCs/>
      <w:sz w:val="24"/>
      <w:szCs w:val="24"/>
    </w:rPr>
  </w:style>
  <w:style w:type="paragraph" w:styleId="1">
    <w:name w:val="heading 1"/>
    <w:basedOn w:val="a"/>
    <w:next w:val="a"/>
    <w:link w:val="10"/>
    <w:uiPriority w:val="9"/>
    <w:qFormat/>
    <w:rsid w:val="00E163E5"/>
    <w:pPr>
      <w:keepNext/>
      <w:keepLines/>
      <w:spacing w:before="480"/>
      <w:outlineLvl w:val="0"/>
    </w:pPr>
    <w:rPr>
      <w:rFonts w:ascii="Cambria" w:hAnsi="Cambria"/>
      <w:b/>
      <w:bCs w:val="0"/>
      <w:color w:val="365F91"/>
      <w:sz w:val="28"/>
      <w:szCs w:val="28"/>
      <w:lang w:val="x-none"/>
    </w:rPr>
  </w:style>
  <w:style w:type="paragraph" w:styleId="2">
    <w:name w:val="heading 2"/>
    <w:basedOn w:val="a"/>
    <w:link w:val="20"/>
    <w:uiPriority w:val="9"/>
    <w:qFormat/>
    <w:rsid w:val="00940D61"/>
    <w:pPr>
      <w:spacing w:before="100" w:beforeAutospacing="1" w:after="100" w:afterAutospacing="1"/>
      <w:outlineLvl w:val="1"/>
    </w:pPr>
    <w:rPr>
      <w:b/>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0F239B"/>
    <w:pPr>
      <w:ind w:left="720"/>
      <w:contextualSpacing/>
    </w:pPr>
    <w:rPr>
      <w:lang w:val="x-none"/>
    </w:rPr>
  </w:style>
  <w:style w:type="paragraph" w:styleId="a5">
    <w:name w:val="header"/>
    <w:basedOn w:val="a"/>
    <w:link w:val="a6"/>
    <w:uiPriority w:val="99"/>
    <w:unhideWhenUsed/>
    <w:rsid w:val="000F239B"/>
    <w:pPr>
      <w:tabs>
        <w:tab w:val="center" w:pos="4677"/>
        <w:tab w:val="right" w:pos="9355"/>
      </w:tabs>
      <w:spacing w:before="0"/>
    </w:pPr>
    <w:rPr>
      <w:lang w:val="x-none"/>
    </w:rPr>
  </w:style>
  <w:style w:type="character" w:customStyle="1" w:styleId="a6">
    <w:name w:val="Верхний колонтитул Знак"/>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0F239B"/>
    <w:pPr>
      <w:tabs>
        <w:tab w:val="center" w:pos="4677"/>
        <w:tab w:val="right" w:pos="9355"/>
      </w:tabs>
      <w:spacing w:before="0"/>
    </w:pPr>
    <w:rPr>
      <w:lang w:val="x-none"/>
    </w:rPr>
  </w:style>
  <w:style w:type="character" w:customStyle="1" w:styleId="a8">
    <w:name w:val="Нижний колонтитул Знак"/>
    <w:link w:val="a7"/>
    <w:uiPriority w:val="99"/>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unhideWhenUsed/>
    <w:rsid w:val="00067490"/>
    <w:pPr>
      <w:spacing w:before="0"/>
    </w:pPr>
    <w:rPr>
      <w:rFonts w:ascii="Tahoma" w:hAnsi="Tahoma"/>
      <w:sz w:val="16"/>
      <w:szCs w:val="16"/>
      <w:lang w:val="x-none"/>
    </w:rPr>
  </w:style>
  <w:style w:type="character" w:customStyle="1" w:styleId="ae">
    <w:name w:val="Текст выноски Знак"/>
    <w:link w:val="ad"/>
    <w:uiPriority w:val="99"/>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lang w:val="x-none"/>
    </w:rPr>
  </w:style>
  <w:style w:type="character" w:customStyle="1" w:styleId="af0">
    <w:name w:val="Основной текст с отступом Знак"/>
    <w:link w:val="af"/>
    <w:rsid w:val="004207E0"/>
    <w:rPr>
      <w:rFonts w:ascii="Times New Roman" w:eastAsia="Times New Roman" w:hAnsi="Times New Roman" w:cs="Times New Roman"/>
      <w:sz w:val="24"/>
      <w:szCs w:val="24"/>
      <w:lang w:eastAsia="ru-RU"/>
    </w:rPr>
  </w:style>
  <w:style w:type="character" w:customStyle="1" w:styleId="FontStyle11">
    <w:name w:val="Font Style11"/>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pPr>
    <w:rPr>
      <w:rFonts w:ascii="Arial" w:eastAsia="Times New Roman" w:hAnsi="Arial"/>
      <w:b/>
      <w:snapToGrid w:val="0"/>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8762F"/>
    <w:rPr>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2"/>
    <w:uiPriority w:val="99"/>
    <w:semiHidden/>
    <w:unhideWhenUsed/>
    <w:rsid w:val="000C2CA6"/>
    <w:pPr>
      <w:spacing w:after="120"/>
    </w:pPr>
    <w:rPr>
      <w:lang w:val="x-none"/>
    </w:rPr>
  </w:style>
  <w:style w:type="character" w:customStyle="1" w:styleId="12">
    <w:name w:val="Основной текст Знак1"/>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table" w:styleId="af4">
    <w:name w:val="Table Grid"/>
    <w:basedOn w:val="a1"/>
    <w:rsid w:val="008F5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Таблицы (моноширинный)"/>
    <w:basedOn w:val="a"/>
    <w:next w:val="a"/>
    <w:rsid w:val="009F2A14"/>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qFormat/>
    <w:rsid w:val="009F2A14"/>
    <w:rPr>
      <w:sz w:val="22"/>
      <w:szCs w:val="22"/>
      <w:lang w:eastAsia="en-US"/>
    </w:rPr>
  </w:style>
  <w:style w:type="character" w:customStyle="1" w:styleId="a4">
    <w:name w:val="Абзац списка Знак"/>
    <w:link w:val="a3"/>
    <w:uiPriority w:val="99"/>
    <w:locked/>
    <w:rsid w:val="00692875"/>
    <w:rPr>
      <w:rFonts w:ascii="Times New Roman" w:eastAsia="Times New Roman" w:hAnsi="Times New Roman" w:cs="Times New Roman"/>
      <w:bCs/>
      <w:sz w:val="24"/>
      <w:szCs w:val="24"/>
      <w:lang w:eastAsia="ru-RU"/>
    </w:rPr>
  </w:style>
  <w:style w:type="character" w:styleId="af7">
    <w:name w:val="Strong"/>
    <w:uiPriority w:val="22"/>
    <w:qFormat/>
    <w:rsid w:val="00931ECE"/>
    <w:rPr>
      <w:b/>
      <w:bCs/>
    </w:rPr>
  </w:style>
  <w:style w:type="character" w:customStyle="1" w:styleId="20">
    <w:name w:val="Заголовок 2 Знак"/>
    <w:link w:val="2"/>
    <w:uiPriority w:val="9"/>
    <w:rsid w:val="00940D61"/>
    <w:rPr>
      <w:rFonts w:ascii="Times New Roman" w:eastAsia="Times New Roman" w:hAnsi="Times New Roman" w:cs="Times New Roman"/>
      <w:b/>
      <w:bCs/>
      <w:sz w:val="36"/>
      <w:szCs w:val="36"/>
      <w:lang w:eastAsia="ru-RU"/>
    </w:rPr>
  </w:style>
  <w:style w:type="character" w:customStyle="1" w:styleId="10">
    <w:name w:val="Заголовок 1 Знак"/>
    <w:link w:val="1"/>
    <w:uiPriority w:val="9"/>
    <w:rsid w:val="00E163E5"/>
    <w:rPr>
      <w:rFonts w:ascii="Cambria" w:eastAsia="Times New Roman" w:hAnsi="Cambria" w:cs="Times New Roman"/>
      <w:b/>
      <w:color w:val="365F91"/>
      <w:sz w:val="28"/>
      <w:szCs w:val="28"/>
      <w:lang w:eastAsia="ru-RU"/>
    </w:rPr>
  </w:style>
  <w:style w:type="character" w:styleId="af8">
    <w:name w:val="FollowedHyperlink"/>
    <w:uiPriority w:val="99"/>
    <w:semiHidden/>
    <w:unhideWhenUsed/>
    <w:rsid w:val="00FF1AED"/>
    <w:rPr>
      <w:color w:val="800080"/>
      <w:u w:val="single"/>
    </w:rPr>
  </w:style>
  <w:style w:type="paragraph" w:styleId="af9">
    <w:name w:val="footnote text"/>
    <w:basedOn w:val="a"/>
    <w:link w:val="afa"/>
    <w:uiPriority w:val="99"/>
    <w:semiHidden/>
    <w:unhideWhenUsed/>
    <w:rsid w:val="00320C43"/>
    <w:pPr>
      <w:spacing w:before="0"/>
    </w:pPr>
    <w:rPr>
      <w:sz w:val="20"/>
      <w:szCs w:val="20"/>
      <w:lang w:val="x-none"/>
    </w:rPr>
  </w:style>
  <w:style w:type="character" w:customStyle="1" w:styleId="afa">
    <w:name w:val="Текст сноски Знак"/>
    <w:link w:val="af9"/>
    <w:uiPriority w:val="99"/>
    <w:semiHidden/>
    <w:rsid w:val="00320C43"/>
    <w:rPr>
      <w:rFonts w:ascii="Times New Roman" w:eastAsia="Times New Roman" w:hAnsi="Times New Roman" w:cs="Times New Roman"/>
      <w:bCs/>
      <w:sz w:val="20"/>
      <w:szCs w:val="20"/>
      <w:lang w:eastAsia="ru-RU"/>
    </w:rPr>
  </w:style>
  <w:style w:type="character" w:styleId="afb">
    <w:name w:val="footnote reference"/>
    <w:uiPriority w:val="99"/>
    <w:semiHidden/>
    <w:unhideWhenUsed/>
    <w:rsid w:val="00320C43"/>
    <w:rPr>
      <w:vertAlign w:val="superscript"/>
    </w:rPr>
  </w:style>
  <w:style w:type="paragraph" w:customStyle="1" w:styleId="23">
    <w:name w:val="Абзац списка2"/>
    <w:basedOn w:val="a"/>
    <w:link w:val="ListParagraphChar"/>
    <w:rsid w:val="0054097F"/>
    <w:pPr>
      <w:ind w:left="720"/>
    </w:pPr>
    <w:rPr>
      <w:rFonts w:eastAsia="Calibri"/>
      <w:lang w:val="x-none"/>
    </w:rPr>
  </w:style>
  <w:style w:type="character" w:customStyle="1" w:styleId="ListParagraphChar">
    <w:name w:val="List Paragraph Char"/>
    <w:link w:val="23"/>
    <w:locked/>
    <w:rsid w:val="0054097F"/>
    <w:rPr>
      <w:rFonts w:ascii="Times New Roman" w:eastAsia="Calibri"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42497">
      <w:bodyDiv w:val="1"/>
      <w:marLeft w:val="0"/>
      <w:marRight w:val="0"/>
      <w:marTop w:val="0"/>
      <w:marBottom w:val="0"/>
      <w:divBdr>
        <w:top w:val="none" w:sz="0" w:space="0" w:color="auto"/>
        <w:left w:val="none" w:sz="0" w:space="0" w:color="auto"/>
        <w:bottom w:val="none" w:sz="0" w:space="0" w:color="auto"/>
        <w:right w:val="none" w:sz="0" w:space="0" w:color="auto"/>
      </w:divBdr>
    </w:div>
    <w:div w:id="63527506">
      <w:bodyDiv w:val="1"/>
      <w:marLeft w:val="0"/>
      <w:marRight w:val="0"/>
      <w:marTop w:val="0"/>
      <w:marBottom w:val="0"/>
      <w:divBdr>
        <w:top w:val="none" w:sz="0" w:space="0" w:color="auto"/>
        <w:left w:val="none" w:sz="0" w:space="0" w:color="auto"/>
        <w:bottom w:val="none" w:sz="0" w:space="0" w:color="auto"/>
        <w:right w:val="none" w:sz="0" w:space="0" w:color="auto"/>
      </w:divBdr>
    </w:div>
    <w:div w:id="117342129">
      <w:bodyDiv w:val="1"/>
      <w:marLeft w:val="0"/>
      <w:marRight w:val="0"/>
      <w:marTop w:val="0"/>
      <w:marBottom w:val="0"/>
      <w:divBdr>
        <w:top w:val="none" w:sz="0" w:space="0" w:color="auto"/>
        <w:left w:val="none" w:sz="0" w:space="0" w:color="auto"/>
        <w:bottom w:val="none" w:sz="0" w:space="0" w:color="auto"/>
        <w:right w:val="none" w:sz="0" w:space="0" w:color="auto"/>
      </w:divBdr>
    </w:div>
    <w:div w:id="283773415">
      <w:bodyDiv w:val="1"/>
      <w:marLeft w:val="0"/>
      <w:marRight w:val="0"/>
      <w:marTop w:val="0"/>
      <w:marBottom w:val="0"/>
      <w:divBdr>
        <w:top w:val="none" w:sz="0" w:space="0" w:color="auto"/>
        <w:left w:val="none" w:sz="0" w:space="0" w:color="auto"/>
        <w:bottom w:val="none" w:sz="0" w:space="0" w:color="auto"/>
        <w:right w:val="none" w:sz="0" w:space="0" w:color="auto"/>
      </w:divBdr>
    </w:div>
    <w:div w:id="286089691">
      <w:bodyDiv w:val="1"/>
      <w:marLeft w:val="0"/>
      <w:marRight w:val="0"/>
      <w:marTop w:val="0"/>
      <w:marBottom w:val="0"/>
      <w:divBdr>
        <w:top w:val="none" w:sz="0" w:space="0" w:color="auto"/>
        <w:left w:val="none" w:sz="0" w:space="0" w:color="auto"/>
        <w:bottom w:val="none" w:sz="0" w:space="0" w:color="auto"/>
        <w:right w:val="none" w:sz="0" w:space="0" w:color="auto"/>
      </w:divBdr>
    </w:div>
    <w:div w:id="377895652">
      <w:bodyDiv w:val="1"/>
      <w:marLeft w:val="0"/>
      <w:marRight w:val="0"/>
      <w:marTop w:val="0"/>
      <w:marBottom w:val="0"/>
      <w:divBdr>
        <w:top w:val="none" w:sz="0" w:space="0" w:color="auto"/>
        <w:left w:val="none" w:sz="0" w:space="0" w:color="auto"/>
        <w:bottom w:val="none" w:sz="0" w:space="0" w:color="auto"/>
        <w:right w:val="none" w:sz="0" w:space="0" w:color="auto"/>
      </w:divBdr>
    </w:div>
    <w:div w:id="437336575">
      <w:bodyDiv w:val="1"/>
      <w:marLeft w:val="0"/>
      <w:marRight w:val="0"/>
      <w:marTop w:val="0"/>
      <w:marBottom w:val="0"/>
      <w:divBdr>
        <w:top w:val="none" w:sz="0" w:space="0" w:color="auto"/>
        <w:left w:val="none" w:sz="0" w:space="0" w:color="auto"/>
        <w:bottom w:val="none" w:sz="0" w:space="0" w:color="auto"/>
        <w:right w:val="none" w:sz="0" w:space="0" w:color="auto"/>
      </w:divBdr>
    </w:div>
    <w:div w:id="522595381">
      <w:bodyDiv w:val="1"/>
      <w:marLeft w:val="0"/>
      <w:marRight w:val="0"/>
      <w:marTop w:val="0"/>
      <w:marBottom w:val="0"/>
      <w:divBdr>
        <w:top w:val="none" w:sz="0" w:space="0" w:color="auto"/>
        <w:left w:val="none" w:sz="0" w:space="0" w:color="auto"/>
        <w:bottom w:val="none" w:sz="0" w:space="0" w:color="auto"/>
        <w:right w:val="none" w:sz="0" w:space="0" w:color="auto"/>
      </w:divBdr>
    </w:div>
    <w:div w:id="550117946">
      <w:bodyDiv w:val="1"/>
      <w:marLeft w:val="0"/>
      <w:marRight w:val="0"/>
      <w:marTop w:val="0"/>
      <w:marBottom w:val="0"/>
      <w:divBdr>
        <w:top w:val="none" w:sz="0" w:space="0" w:color="auto"/>
        <w:left w:val="none" w:sz="0" w:space="0" w:color="auto"/>
        <w:bottom w:val="none" w:sz="0" w:space="0" w:color="auto"/>
        <w:right w:val="none" w:sz="0" w:space="0" w:color="auto"/>
      </w:divBdr>
    </w:div>
    <w:div w:id="552083050">
      <w:bodyDiv w:val="1"/>
      <w:marLeft w:val="0"/>
      <w:marRight w:val="0"/>
      <w:marTop w:val="0"/>
      <w:marBottom w:val="0"/>
      <w:divBdr>
        <w:top w:val="none" w:sz="0" w:space="0" w:color="auto"/>
        <w:left w:val="none" w:sz="0" w:space="0" w:color="auto"/>
        <w:bottom w:val="none" w:sz="0" w:space="0" w:color="auto"/>
        <w:right w:val="none" w:sz="0" w:space="0" w:color="auto"/>
      </w:divBdr>
    </w:div>
    <w:div w:id="621614712">
      <w:bodyDiv w:val="1"/>
      <w:marLeft w:val="0"/>
      <w:marRight w:val="0"/>
      <w:marTop w:val="0"/>
      <w:marBottom w:val="0"/>
      <w:divBdr>
        <w:top w:val="none" w:sz="0" w:space="0" w:color="auto"/>
        <w:left w:val="none" w:sz="0" w:space="0" w:color="auto"/>
        <w:bottom w:val="none" w:sz="0" w:space="0" w:color="auto"/>
        <w:right w:val="none" w:sz="0" w:space="0" w:color="auto"/>
      </w:divBdr>
    </w:div>
    <w:div w:id="636179259">
      <w:bodyDiv w:val="1"/>
      <w:marLeft w:val="0"/>
      <w:marRight w:val="0"/>
      <w:marTop w:val="0"/>
      <w:marBottom w:val="0"/>
      <w:divBdr>
        <w:top w:val="none" w:sz="0" w:space="0" w:color="auto"/>
        <w:left w:val="none" w:sz="0" w:space="0" w:color="auto"/>
        <w:bottom w:val="none" w:sz="0" w:space="0" w:color="auto"/>
        <w:right w:val="none" w:sz="0" w:space="0" w:color="auto"/>
      </w:divBdr>
      <w:divsChild>
        <w:div w:id="230968205">
          <w:marLeft w:val="0"/>
          <w:marRight w:val="0"/>
          <w:marTop w:val="0"/>
          <w:marBottom w:val="0"/>
          <w:divBdr>
            <w:top w:val="none" w:sz="0" w:space="0" w:color="auto"/>
            <w:left w:val="none" w:sz="0" w:space="0" w:color="auto"/>
            <w:bottom w:val="none" w:sz="0" w:space="0" w:color="auto"/>
            <w:right w:val="none" w:sz="0" w:space="0" w:color="auto"/>
          </w:divBdr>
        </w:div>
        <w:div w:id="627131377">
          <w:marLeft w:val="0"/>
          <w:marRight w:val="0"/>
          <w:marTop w:val="0"/>
          <w:marBottom w:val="0"/>
          <w:divBdr>
            <w:top w:val="none" w:sz="0" w:space="0" w:color="auto"/>
            <w:left w:val="none" w:sz="0" w:space="0" w:color="auto"/>
            <w:bottom w:val="none" w:sz="0" w:space="0" w:color="auto"/>
            <w:right w:val="none" w:sz="0" w:space="0" w:color="auto"/>
          </w:divBdr>
        </w:div>
        <w:div w:id="1141074572">
          <w:marLeft w:val="0"/>
          <w:marRight w:val="0"/>
          <w:marTop w:val="0"/>
          <w:marBottom w:val="0"/>
          <w:divBdr>
            <w:top w:val="none" w:sz="0" w:space="0" w:color="auto"/>
            <w:left w:val="none" w:sz="0" w:space="0" w:color="auto"/>
            <w:bottom w:val="none" w:sz="0" w:space="0" w:color="auto"/>
            <w:right w:val="none" w:sz="0" w:space="0" w:color="auto"/>
          </w:divBdr>
        </w:div>
        <w:div w:id="1719666342">
          <w:marLeft w:val="0"/>
          <w:marRight w:val="0"/>
          <w:marTop w:val="0"/>
          <w:marBottom w:val="0"/>
          <w:divBdr>
            <w:top w:val="none" w:sz="0" w:space="0" w:color="auto"/>
            <w:left w:val="none" w:sz="0" w:space="0" w:color="auto"/>
            <w:bottom w:val="none" w:sz="0" w:space="0" w:color="auto"/>
            <w:right w:val="none" w:sz="0" w:space="0" w:color="auto"/>
          </w:divBdr>
        </w:div>
        <w:div w:id="1979648192">
          <w:marLeft w:val="0"/>
          <w:marRight w:val="0"/>
          <w:marTop w:val="0"/>
          <w:marBottom w:val="0"/>
          <w:divBdr>
            <w:top w:val="none" w:sz="0" w:space="0" w:color="auto"/>
            <w:left w:val="none" w:sz="0" w:space="0" w:color="auto"/>
            <w:bottom w:val="none" w:sz="0" w:space="0" w:color="auto"/>
            <w:right w:val="none" w:sz="0" w:space="0" w:color="auto"/>
          </w:divBdr>
        </w:div>
      </w:divsChild>
    </w:div>
    <w:div w:id="638143933">
      <w:bodyDiv w:val="1"/>
      <w:marLeft w:val="0"/>
      <w:marRight w:val="0"/>
      <w:marTop w:val="0"/>
      <w:marBottom w:val="0"/>
      <w:divBdr>
        <w:top w:val="none" w:sz="0" w:space="0" w:color="auto"/>
        <w:left w:val="none" w:sz="0" w:space="0" w:color="auto"/>
        <w:bottom w:val="none" w:sz="0" w:space="0" w:color="auto"/>
        <w:right w:val="none" w:sz="0" w:space="0" w:color="auto"/>
      </w:divBdr>
    </w:div>
    <w:div w:id="648556646">
      <w:bodyDiv w:val="1"/>
      <w:marLeft w:val="0"/>
      <w:marRight w:val="0"/>
      <w:marTop w:val="0"/>
      <w:marBottom w:val="0"/>
      <w:divBdr>
        <w:top w:val="none" w:sz="0" w:space="0" w:color="auto"/>
        <w:left w:val="none" w:sz="0" w:space="0" w:color="auto"/>
        <w:bottom w:val="none" w:sz="0" w:space="0" w:color="auto"/>
        <w:right w:val="none" w:sz="0" w:space="0" w:color="auto"/>
      </w:divBdr>
    </w:div>
    <w:div w:id="846021608">
      <w:bodyDiv w:val="1"/>
      <w:marLeft w:val="0"/>
      <w:marRight w:val="0"/>
      <w:marTop w:val="0"/>
      <w:marBottom w:val="0"/>
      <w:divBdr>
        <w:top w:val="none" w:sz="0" w:space="0" w:color="auto"/>
        <w:left w:val="none" w:sz="0" w:space="0" w:color="auto"/>
        <w:bottom w:val="none" w:sz="0" w:space="0" w:color="auto"/>
        <w:right w:val="none" w:sz="0" w:space="0" w:color="auto"/>
      </w:divBdr>
    </w:div>
    <w:div w:id="973683446">
      <w:bodyDiv w:val="1"/>
      <w:marLeft w:val="0"/>
      <w:marRight w:val="0"/>
      <w:marTop w:val="0"/>
      <w:marBottom w:val="0"/>
      <w:divBdr>
        <w:top w:val="none" w:sz="0" w:space="0" w:color="auto"/>
        <w:left w:val="none" w:sz="0" w:space="0" w:color="auto"/>
        <w:bottom w:val="none" w:sz="0" w:space="0" w:color="auto"/>
        <w:right w:val="none" w:sz="0" w:space="0" w:color="auto"/>
      </w:divBdr>
    </w:div>
    <w:div w:id="980383636">
      <w:bodyDiv w:val="1"/>
      <w:marLeft w:val="0"/>
      <w:marRight w:val="0"/>
      <w:marTop w:val="0"/>
      <w:marBottom w:val="0"/>
      <w:divBdr>
        <w:top w:val="none" w:sz="0" w:space="0" w:color="auto"/>
        <w:left w:val="none" w:sz="0" w:space="0" w:color="auto"/>
        <w:bottom w:val="none" w:sz="0" w:space="0" w:color="auto"/>
        <w:right w:val="none" w:sz="0" w:space="0" w:color="auto"/>
      </w:divBdr>
    </w:div>
    <w:div w:id="994719050">
      <w:bodyDiv w:val="1"/>
      <w:marLeft w:val="0"/>
      <w:marRight w:val="0"/>
      <w:marTop w:val="0"/>
      <w:marBottom w:val="0"/>
      <w:divBdr>
        <w:top w:val="none" w:sz="0" w:space="0" w:color="auto"/>
        <w:left w:val="none" w:sz="0" w:space="0" w:color="auto"/>
        <w:bottom w:val="none" w:sz="0" w:space="0" w:color="auto"/>
        <w:right w:val="none" w:sz="0" w:space="0" w:color="auto"/>
      </w:divBdr>
    </w:div>
    <w:div w:id="1064336148">
      <w:bodyDiv w:val="1"/>
      <w:marLeft w:val="0"/>
      <w:marRight w:val="0"/>
      <w:marTop w:val="0"/>
      <w:marBottom w:val="0"/>
      <w:divBdr>
        <w:top w:val="none" w:sz="0" w:space="0" w:color="auto"/>
        <w:left w:val="none" w:sz="0" w:space="0" w:color="auto"/>
        <w:bottom w:val="none" w:sz="0" w:space="0" w:color="auto"/>
        <w:right w:val="none" w:sz="0" w:space="0" w:color="auto"/>
      </w:divBdr>
    </w:div>
    <w:div w:id="1069494555">
      <w:bodyDiv w:val="1"/>
      <w:marLeft w:val="0"/>
      <w:marRight w:val="0"/>
      <w:marTop w:val="0"/>
      <w:marBottom w:val="0"/>
      <w:divBdr>
        <w:top w:val="none" w:sz="0" w:space="0" w:color="auto"/>
        <w:left w:val="none" w:sz="0" w:space="0" w:color="auto"/>
        <w:bottom w:val="none" w:sz="0" w:space="0" w:color="auto"/>
        <w:right w:val="none" w:sz="0" w:space="0" w:color="auto"/>
      </w:divBdr>
    </w:div>
    <w:div w:id="1133064203">
      <w:bodyDiv w:val="1"/>
      <w:marLeft w:val="0"/>
      <w:marRight w:val="0"/>
      <w:marTop w:val="0"/>
      <w:marBottom w:val="0"/>
      <w:divBdr>
        <w:top w:val="none" w:sz="0" w:space="0" w:color="auto"/>
        <w:left w:val="none" w:sz="0" w:space="0" w:color="auto"/>
        <w:bottom w:val="none" w:sz="0" w:space="0" w:color="auto"/>
        <w:right w:val="none" w:sz="0" w:space="0" w:color="auto"/>
      </w:divBdr>
    </w:div>
    <w:div w:id="1187598411">
      <w:bodyDiv w:val="1"/>
      <w:marLeft w:val="0"/>
      <w:marRight w:val="0"/>
      <w:marTop w:val="0"/>
      <w:marBottom w:val="0"/>
      <w:divBdr>
        <w:top w:val="none" w:sz="0" w:space="0" w:color="auto"/>
        <w:left w:val="none" w:sz="0" w:space="0" w:color="auto"/>
        <w:bottom w:val="none" w:sz="0" w:space="0" w:color="auto"/>
        <w:right w:val="none" w:sz="0" w:space="0" w:color="auto"/>
      </w:divBdr>
    </w:div>
    <w:div w:id="1207835065">
      <w:bodyDiv w:val="1"/>
      <w:marLeft w:val="0"/>
      <w:marRight w:val="0"/>
      <w:marTop w:val="0"/>
      <w:marBottom w:val="0"/>
      <w:divBdr>
        <w:top w:val="none" w:sz="0" w:space="0" w:color="auto"/>
        <w:left w:val="none" w:sz="0" w:space="0" w:color="auto"/>
        <w:bottom w:val="none" w:sz="0" w:space="0" w:color="auto"/>
        <w:right w:val="none" w:sz="0" w:space="0" w:color="auto"/>
      </w:divBdr>
    </w:div>
    <w:div w:id="1208295811">
      <w:bodyDiv w:val="1"/>
      <w:marLeft w:val="0"/>
      <w:marRight w:val="0"/>
      <w:marTop w:val="0"/>
      <w:marBottom w:val="0"/>
      <w:divBdr>
        <w:top w:val="none" w:sz="0" w:space="0" w:color="auto"/>
        <w:left w:val="none" w:sz="0" w:space="0" w:color="auto"/>
        <w:bottom w:val="none" w:sz="0" w:space="0" w:color="auto"/>
        <w:right w:val="none" w:sz="0" w:space="0" w:color="auto"/>
      </w:divBdr>
    </w:div>
    <w:div w:id="1214466640">
      <w:bodyDiv w:val="1"/>
      <w:marLeft w:val="0"/>
      <w:marRight w:val="0"/>
      <w:marTop w:val="0"/>
      <w:marBottom w:val="0"/>
      <w:divBdr>
        <w:top w:val="none" w:sz="0" w:space="0" w:color="auto"/>
        <w:left w:val="none" w:sz="0" w:space="0" w:color="auto"/>
        <w:bottom w:val="none" w:sz="0" w:space="0" w:color="auto"/>
        <w:right w:val="none" w:sz="0" w:space="0" w:color="auto"/>
      </w:divBdr>
    </w:div>
    <w:div w:id="1351369049">
      <w:bodyDiv w:val="1"/>
      <w:marLeft w:val="0"/>
      <w:marRight w:val="0"/>
      <w:marTop w:val="0"/>
      <w:marBottom w:val="0"/>
      <w:divBdr>
        <w:top w:val="none" w:sz="0" w:space="0" w:color="auto"/>
        <w:left w:val="none" w:sz="0" w:space="0" w:color="auto"/>
        <w:bottom w:val="none" w:sz="0" w:space="0" w:color="auto"/>
        <w:right w:val="none" w:sz="0" w:space="0" w:color="auto"/>
      </w:divBdr>
    </w:div>
    <w:div w:id="1419014463">
      <w:bodyDiv w:val="1"/>
      <w:marLeft w:val="0"/>
      <w:marRight w:val="0"/>
      <w:marTop w:val="0"/>
      <w:marBottom w:val="0"/>
      <w:divBdr>
        <w:top w:val="none" w:sz="0" w:space="0" w:color="auto"/>
        <w:left w:val="none" w:sz="0" w:space="0" w:color="auto"/>
        <w:bottom w:val="none" w:sz="0" w:space="0" w:color="auto"/>
        <w:right w:val="none" w:sz="0" w:space="0" w:color="auto"/>
      </w:divBdr>
    </w:div>
    <w:div w:id="1540434882">
      <w:bodyDiv w:val="1"/>
      <w:marLeft w:val="0"/>
      <w:marRight w:val="0"/>
      <w:marTop w:val="0"/>
      <w:marBottom w:val="0"/>
      <w:divBdr>
        <w:top w:val="none" w:sz="0" w:space="0" w:color="auto"/>
        <w:left w:val="none" w:sz="0" w:space="0" w:color="auto"/>
        <w:bottom w:val="none" w:sz="0" w:space="0" w:color="auto"/>
        <w:right w:val="none" w:sz="0" w:space="0" w:color="auto"/>
      </w:divBdr>
    </w:div>
    <w:div w:id="1645038926">
      <w:bodyDiv w:val="1"/>
      <w:marLeft w:val="0"/>
      <w:marRight w:val="0"/>
      <w:marTop w:val="0"/>
      <w:marBottom w:val="0"/>
      <w:divBdr>
        <w:top w:val="none" w:sz="0" w:space="0" w:color="auto"/>
        <w:left w:val="none" w:sz="0" w:space="0" w:color="auto"/>
        <w:bottom w:val="none" w:sz="0" w:space="0" w:color="auto"/>
        <w:right w:val="none" w:sz="0" w:space="0" w:color="auto"/>
      </w:divBdr>
    </w:div>
    <w:div w:id="1659649997">
      <w:bodyDiv w:val="1"/>
      <w:marLeft w:val="0"/>
      <w:marRight w:val="0"/>
      <w:marTop w:val="0"/>
      <w:marBottom w:val="0"/>
      <w:divBdr>
        <w:top w:val="none" w:sz="0" w:space="0" w:color="auto"/>
        <w:left w:val="none" w:sz="0" w:space="0" w:color="auto"/>
        <w:bottom w:val="none" w:sz="0" w:space="0" w:color="auto"/>
        <w:right w:val="none" w:sz="0" w:space="0" w:color="auto"/>
      </w:divBdr>
    </w:div>
    <w:div w:id="1690059235">
      <w:bodyDiv w:val="1"/>
      <w:marLeft w:val="0"/>
      <w:marRight w:val="0"/>
      <w:marTop w:val="0"/>
      <w:marBottom w:val="0"/>
      <w:divBdr>
        <w:top w:val="none" w:sz="0" w:space="0" w:color="auto"/>
        <w:left w:val="none" w:sz="0" w:space="0" w:color="auto"/>
        <w:bottom w:val="none" w:sz="0" w:space="0" w:color="auto"/>
        <w:right w:val="none" w:sz="0" w:space="0" w:color="auto"/>
      </w:divBdr>
    </w:div>
    <w:div w:id="1805585243">
      <w:bodyDiv w:val="1"/>
      <w:marLeft w:val="0"/>
      <w:marRight w:val="0"/>
      <w:marTop w:val="0"/>
      <w:marBottom w:val="0"/>
      <w:divBdr>
        <w:top w:val="none" w:sz="0" w:space="0" w:color="auto"/>
        <w:left w:val="none" w:sz="0" w:space="0" w:color="auto"/>
        <w:bottom w:val="none" w:sz="0" w:space="0" w:color="auto"/>
        <w:right w:val="none" w:sz="0" w:space="0" w:color="auto"/>
      </w:divBdr>
      <w:divsChild>
        <w:div w:id="23219606">
          <w:marLeft w:val="0"/>
          <w:marRight w:val="0"/>
          <w:marTop w:val="0"/>
          <w:marBottom w:val="0"/>
          <w:divBdr>
            <w:top w:val="none" w:sz="0" w:space="0" w:color="auto"/>
            <w:left w:val="none" w:sz="0" w:space="0" w:color="auto"/>
            <w:bottom w:val="none" w:sz="0" w:space="0" w:color="auto"/>
            <w:right w:val="none" w:sz="0" w:space="0" w:color="auto"/>
          </w:divBdr>
        </w:div>
        <w:div w:id="58217632">
          <w:marLeft w:val="0"/>
          <w:marRight w:val="0"/>
          <w:marTop w:val="0"/>
          <w:marBottom w:val="0"/>
          <w:divBdr>
            <w:top w:val="none" w:sz="0" w:space="0" w:color="auto"/>
            <w:left w:val="none" w:sz="0" w:space="0" w:color="auto"/>
            <w:bottom w:val="none" w:sz="0" w:space="0" w:color="auto"/>
            <w:right w:val="none" w:sz="0" w:space="0" w:color="auto"/>
          </w:divBdr>
        </w:div>
        <w:div w:id="117720740">
          <w:marLeft w:val="0"/>
          <w:marRight w:val="0"/>
          <w:marTop w:val="0"/>
          <w:marBottom w:val="0"/>
          <w:divBdr>
            <w:top w:val="none" w:sz="0" w:space="0" w:color="auto"/>
            <w:left w:val="none" w:sz="0" w:space="0" w:color="auto"/>
            <w:bottom w:val="none" w:sz="0" w:space="0" w:color="auto"/>
            <w:right w:val="none" w:sz="0" w:space="0" w:color="auto"/>
          </w:divBdr>
        </w:div>
        <w:div w:id="217596128">
          <w:marLeft w:val="0"/>
          <w:marRight w:val="0"/>
          <w:marTop w:val="0"/>
          <w:marBottom w:val="0"/>
          <w:divBdr>
            <w:top w:val="none" w:sz="0" w:space="0" w:color="auto"/>
            <w:left w:val="none" w:sz="0" w:space="0" w:color="auto"/>
            <w:bottom w:val="none" w:sz="0" w:space="0" w:color="auto"/>
            <w:right w:val="none" w:sz="0" w:space="0" w:color="auto"/>
          </w:divBdr>
        </w:div>
        <w:div w:id="370614044">
          <w:marLeft w:val="0"/>
          <w:marRight w:val="0"/>
          <w:marTop w:val="0"/>
          <w:marBottom w:val="0"/>
          <w:divBdr>
            <w:top w:val="none" w:sz="0" w:space="0" w:color="auto"/>
            <w:left w:val="none" w:sz="0" w:space="0" w:color="auto"/>
            <w:bottom w:val="none" w:sz="0" w:space="0" w:color="auto"/>
            <w:right w:val="none" w:sz="0" w:space="0" w:color="auto"/>
          </w:divBdr>
        </w:div>
        <w:div w:id="737679104">
          <w:marLeft w:val="0"/>
          <w:marRight w:val="0"/>
          <w:marTop w:val="0"/>
          <w:marBottom w:val="0"/>
          <w:divBdr>
            <w:top w:val="none" w:sz="0" w:space="0" w:color="auto"/>
            <w:left w:val="none" w:sz="0" w:space="0" w:color="auto"/>
            <w:bottom w:val="none" w:sz="0" w:space="0" w:color="auto"/>
            <w:right w:val="none" w:sz="0" w:space="0" w:color="auto"/>
          </w:divBdr>
        </w:div>
        <w:div w:id="814109622">
          <w:marLeft w:val="0"/>
          <w:marRight w:val="0"/>
          <w:marTop w:val="0"/>
          <w:marBottom w:val="0"/>
          <w:divBdr>
            <w:top w:val="none" w:sz="0" w:space="0" w:color="auto"/>
            <w:left w:val="none" w:sz="0" w:space="0" w:color="auto"/>
            <w:bottom w:val="none" w:sz="0" w:space="0" w:color="auto"/>
            <w:right w:val="none" w:sz="0" w:space="0" w:color="auto"/>
          </w:divBdr>
        </w:div>
        <w:div w:id="1698046979">
          <w:marLeft w:val="0"/>
          <w:marRight w:val="0"/>
          <w:marTop w:val="0"/>
          <w:marBottom w:val="0"/>
          <w:divBdr>
            <w:top w:val="none" w:sz="0" w:space="0" w:color="auto"/>
            <w:left w:val="none" w:sz="0" w:space="0" w:color="auto"/>
            <w:bottom w:val="none" w:sz="0" w:space="0" w:color="auto"/>
            <w:right w:val="none" w:sz="0" w:space="0" w:color="auto"/>
          </w:divBdr>
        </w:div>
        <w:div w:id="2042047267">
          <w:marLeft w:val="0"/>
          <w:marRight w:val="0"/>
          <w:marTop w:val="0"/>
          <w:marBottom w:val="0"/>
          <w:divBdr>
            <w:top w:val="none" w:sz="0" w:space="0" w:color="auto"/>
            <w:left w:val="none" w:sz="0" w:space="0" w:color="auto"/>
            <w:bottom w:val="none" w:sz="0" w:space="0" w:color="auto"/>
            <w:right w:val="none" w:sz="0" w:space="0" w:color="auto"/>
          </w:divBdr>
        </w:div>
      </w:divsChild>
    </w:div>
    <w:div w:id="1816682929">
      <w:bodyDiv w:val="1"/>
      <w:marLeft w:val="0"/>
      <w:marRight w:val="0"/>
      <w:marTop w:val="0"/>
      <w:marBottom w:val="0"/>
      <w:divBdr>
        <w:top w:val="none" w:sz="0" w:space="0" w:color="auto"/>
        <w:left w:val="none" w:sz="0" w:space="0" w:color="auto"/>
        <w:bottom w:val="none" w:sz="0" w:space="0" w:color="auto"/>
        <w:right w:val="none" w:sz="0" w:space="0" w:color="auto"/>
      </w:divBdr>
    </w:div>
    <w:div w:id="1825245491">
      <w:bodyDiv w:val="1"/>
      <w:marLeft w:val="0"/>
      <w:marRight w:val="0"/>
      <w:marTop w:val="0"/>
      <w:marBottom w:val="0"/>
      <w:divBdr>
        <w:top w:val="none" w:sz="0" w:space="0" w:color="auto"/>
        <w:left w:val="none" w:sz="0" w:space="0" w:color="auto"/>
        <w:bottom w:val="none" w:sz="0" w:space="0" w:color="auto"/>
        <w:right w:val="none" w:sz="0" w:space="0" w:color="auto"/>
      </w:divBdr>
    </w:div>
    <w:div w:id="1901748365">
      <w:bodyDiv w:val="1"/>
      <w:marLeft w:val="0"/>
      <w:marRight w:val="0"/>
      <w:marTop w:val="0"/>
      <w:marBottom w:val="0"/>
      <w:divBdr>
        <w:top w:val="none" w:sz="0" w:space="0" w:color="auto"/>
        <w:left w:val="none" w:sz="0" w:space="0" w:color="auto"/>
        <w:bottom w:val="none" w:sz="0" w:space="0" w:color="auto"/>
        <w:right w:val="none" w:sz="0" w:space="0" w:color="auto"/>
      </w:divBdr>
    </w:div>
    <w:div w:id="1928689347">
      <w:bodyDiv w:val="1"/>
      <w:marLeft w:val="0"/>
      <w:marRight w:val="0"/>
      <w:marTop w:val="0"/>
      <w:marBottom w:val="0"/>
      <w:divBdr>
        <w:top w:val="none" w:sz="0" w:space="0" w:color="auto"/>
        <w:left w:val="none" w:sz="0" w:space="0" w:color="auto"/>
        <w:bottom w:val="none" w:sz="0" w:space="0" w:color="auto"/>
        <w:right w:val="none" w:sz="0" w:space="0" w:color="auto"/>
      </w:divBdr>
    </w:div>
    <w:div w:id="1944605168">
      <w:bodyDiv w:val="1"/>
      <w:marLeft w:val="0"/>
      <w:marRight w:val="0"/>
      <w:marTop w:val="0"/>
      <w:marBottom w:val="0"/>
      <w:divBdr>
        <w:top w:val="none" w:sz="0" w:space="0" w:color="auto"/>
        <w:left w:val="none" w:sz="0" w:space="0" w:color="auto"/>
        <w:bottom w:val="none" w:sz="0" w:space="0" w:color="auto"/>
        <w:right w:val="none" w:sz="0" w:space="0" w:color="auto"/>
      </w:divBdr>
    </w:div>
    <w:div w:id="2032562891">
      <w:bodyDiv w:val="1"/>
      <w:marLeft w:val="0"/>
      <w:marRight w:val="0"/>
      <w:marTop w:val="0"/>
      <w:marBottom w:val="0"/>
      <w:divBdr>
        <w:top w:val="none" w:sz="0" w:space="0" w:color="auto"/>
        <w:left w:val="none" w:sz="0" w:space="0" w:color="auto"/>
        <w:bottom w:val="none" w:sz="0" w:space="0" w:color="auto"/>
        <w:right w:val="none" w:sz="0" w:space="0" w:color="auto"/>
      </w:divBdr>
    </w:div>
    <w:div w:id="207685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ty.udmur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B7C2BF2F1361A0EF109119613EF011453B8B72B92786B788FF55272A50EBB9D781341C996739E7F669DCE36y6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91EF-9E24-4BBF-AC3C-469A775E2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4423</Words>
  <Characters>25214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29578</CharactersWithSpaces>
  <SharedDoc>false</SharedDoc>
  <HLinks>
    <vt:vector size="12" baseType="variant">
      <vt:variant>
        <vt:i4>1310805</vt:i4>
      </vt:variant>
      <vt:variant>
        <vt:i4>3</vt:i4>
      </vt:variant>
      <vt:variant>
        <vt:i4>0</vt:i4>
      </vt:variant>
      <vt:variant>
        <vt:i4>5</vt:i4>
      </vt:variant>
      <vt:variant>
        <vt:lpwstr>consultantplus://offline/ref=5B7C2BF2F1361A0EF109119613EF011453B8B72B92786B788FF55272A50EBB9D781341C996739E7F669DCE36y6P</vt:lpwstr>
      </vt:variant>
      <vt:variant>
        <vt:lpwstr/>
      </vt:variant>
      <vt:variant>
        <vt:i4>8126497</vt:i4>
      </vt:variant>
      <vt:variant>
        <vt:i4>0</vt:i4>
      </vt:variant>
      <vt:variant>
        <vt:i4>0</vt:i4>
      </vt:variant>
      <vt:variant>
        <vt:i4>5</vt:i4>
      </vt:variant>
      <vt:variant>
        <vt:lpwstr>http://selty.udmurt.ru/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А.В.</dc:creator>
  <cp:keywords/>
  <cp:lastModifiedBy>RePack by Diakov</cp:lastModifiedBy>
  <cp:revision>7</cp:revision>
  <cp:lastPrinted>2014-11-12T11:01:00Z</cp:lastPrinted>
  <dcterms:created xsi:type="dcterms:W3CDTF">2024-04-15T06:08:00Z</dcterms:created>
  <dcterms:modified xsi:type="dcterms:W3CDTF">2024-04-18T10:16:00Z</dcterms:modified>
</cp:coreProperties>
</file>