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75408D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50800</wp:posOffset>
            </wp:positionV>
            <wp:extent cx="485775" cy="711835"/>
            <wp:effectExtent l="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0E5549" w:rsidRPr="004F2DBB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48">
              <w:rPr>
                <w:sz w:val="24"/>
                <w:szCs w:val="28"/>
              </w:rPr>
              <w:t>(</w:t>
            </w:r>
            <w:r w:rsidRPr="007C2A48">
              <w:rPr>
                <w:rFonts w:ascii="Times New Roman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E5549" w:rsidRPr="00A04E0C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Default="00520FBB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E5549" w:rsidRPr="007C2A48" w:rsidRDefault="000E5549" w:rsidP="0078276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7C2A48">
              <w:rPr>
                <w:sz w:val="24"/>
                <w:szCs w:val="28"/>
              </w:rPr>
              <w:t xml:space="preserve">(Сьӧлта </w:t>
            </w:r>
            <w:proofErr w:type="spellStart"/>
            <w:r w:rsidRPr="007C2A48">
              <w:rPr>
                <w:sz w:val="24"/>
                <w:szCs w:val="28"/>
              </w:rPr>
              <w:t>ёрослэн</w:t>
            </w:r>
            <w:proofErr w:type="spellEnd"/>
            <w:r w:rsidRPr="007C2A48">
              <w:rPr>
                <w:sz w:val="24"/>
                <w:szCs w:val="28"/>
              </w:rPr>
              <w:t xml:space="preserve"> </w:t>
            </w:r>
            <w:proofErr w:type="spellStart"/>
            <w:r w:rsidRPr="007C2A48">
              <w:rPr>
                <w:sz w:val="24"/>
                <w:szCs w:val="28"/>
              </w:rPr>
              <w:t>Администрациез</w:t>
            </w:r>
            <w:proofErr w:type="spellEnd"/>
            <w:r w:rsidRPr="007C2A48">
              <w:rPr>
                <w:sz w:val="24"/>
                <w:szCs w:val="28"/>
              </w:rPr>
              <w:t>)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A9" w:rsidRDefault="00C442A9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9480" w:type="dxa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26AD7" w:rsidTr="00C442A9">
        <w:trPr>
          <w:trHeight w:val="304"/>
        </w:trPr>
        <w:tc>
          <w:tcPr>
            <w:tcW w:w="4890" w:type="dxa"/>
            <w:shd w:val="clear" w:color="auto" w:fill="auto"/>
          </w:tcPr>
          <w:p w:rsidR="00371A90" w:rsidRDefault="00C442A9" w:rsidP="00870B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мая </w:t>
            </w:r>
            <w:r w:rsidR="00371A90" w:rsidRPr="00C15261">
              <w:rPr>
                <w:sz w:val="28"/>
                <w:szCs w:val="28"/>
              </w:rPr>
              <w:t>202</w:t>
            </w:r>
            <w:r w:rsidR="004C674F">
              <w:rPr>
                <w:sz w:val="28"/>
                <w:szCs w:val="28"/>
              </w:rPr>
              <w:t>5</w:t>
            </w:r>
            <w:r w:rsidR="007C2A48">
              <w:rPr>
                <w:sz w:val="28"/>
                <w:szCs w:val="28"/>
              </w:rPr>
              <w:t xml:space="preserve"> г.</w:t>
            </w:r>
          </w:p>
          <w:p w:rsidR="00FC423D" w:rsidRPr="00C15261" w:rsidRDefault="00FC423D" w:rsidP="00870B3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 w:rsidRPr="00C15261">
              <w:rPr>
                <w:sz w:val="28"/>
                <w:szCs w:val="28"/>
              </w:rPr>
              <w:t xml:space="preserve">           </w:t>
            </w:r>
            <w:r w:rsidR="00C442A9">
              <w:rPr>
                <w:sz w:val="28"/>
                <w:szCs w:val="28"/>
              </w:rPr>
              <w:t xml:space="preserve">        </w:t>
            </w:r>
            <w:r w:rsidRPr="00C15261">
              <w:rPr>
                <w:sz w:val="28"/>
                <w:szCs w:val="28"/>
              </w:rPr>
              <w:t xml:space="preserve">                            № </w:t>
            </w:r>
            <w:r w:rsidR="00C442A9">
              <w:rPr>
                <w:sz w:val="28"/>
                <w:szCs w:val="28"/>
              </w:rPr>
              <w:t>286</w:t>
            </w:r>
          </w:p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71A90" w:rsidRPr="00726AD7" w:rsidTr="00C442A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32"/>
                <w:szCs w:val="28"/>
              </w:rPr>
            </w:pPr>
            <w:r w:rsidRPr="00C15261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C0D" w:rsidRDefault="00617C0D" w:rsidP="006753D5">
      <w:pPr>
        <w:pStyle w:val="a9"/>
        <w:tabs>
          <w:tab w:val="left" w:pos="1916"/>
          <w:tab w:val="left" w:pos="4287"/>
        </w:tabs>
        <w:ind w:left="1134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нормативе стоимости одного квадратного метра общей площади жилого помещения по муниципальному образованию «</w:t>
      </w:r>
      <w:r w:rsidR="002D1DC4"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  <w:t>Селтинский район</w:t>
      </w:r>
      <w:r w:rsidR="002D1DC4">
        <w:rPr>
          <w:b/>
          <w:sz w:val="28"/>
          <w:szCs w:val="28"/>
        </w:rPr>
        <w:t xml:space="preserve"> Удмуртской Республики</w:t>
      </w:r>
      <w:r w:rsidR="0065681D">
        <w:rPr>
          <w:b/>
          <w:sz w:val="28"/>
          <w:szCs w:val="28"/>
        </w:rPr>
        <w:t>» на 202</w:t>
      </w:r>
      <w:r w:rsidR="004C674F">
        <w:rPr>
          <w:b/>
          <w:sz w:val="28"/>
          <w:szCs w:val="28"/>
        </w:rPr>
        <w:t>5</w:t>
      </w:r>
      <w:r w:rsidR="006753D5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3F29BC" w:rsidRPr="002D1362" w:rsidRDefault="003F29BC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A0" w:rsidRPr="002D1362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62" w:rsidRPr="00CF07B5" w:rsidRDefault="00617C0D" w:rsidP="00B13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Удмуртской Республики от 16.11.2009 № 329 «</w:t>
      </w:r>
      <w:r w:rsidRPr="00617C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мерах по реализации в Удмуртской Республике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 район</w:t>
      </w:r>
      <w:proofErr w:type="gramEnd"/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2D1362" w:rsidRPr="00CF07B5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A9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="007C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Селтинский </w:t>
      </w: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="00C4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1362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C2A48" w:rsidRPr="00CF07B5" w:rsidRDefault="007C2A48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C0D" w:rsidRPr="00617C0D" w:rsidRDefault="00617C0D" w:rsidP="0061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норматив стоимости одного квадратного метра общей площади жилого помещения по муниципальному образованию «</w:t>
      </w:r>
      <w:r w:rsidR="002D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D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656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4C67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расчета размера социальной выплаты молодой семье на приобретение (строительство) жилья в размере </w:t>
      </w:r>
      <w:r w:rsidR="004C674F">
        <w:rPr>
          <w:rFonts w:ascii="Times New Roman" w:eastAsia="Times New Roman" w:hAnsi="Times New Roman" w:cs="Times New Roman"/>
          <w:sz w:val="28"/>
          <w:szCs w:val="28"/>
          <w:lang w:eastAsia="ru-RU"/>
        </w:rPr>
        <w:t>44,602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 /м</w:t>
      </w:r>
      <w:proofErr w:type="gramStart"/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C0D" w:rsidRPr="00617C0D" w:rsidRDefault="002D1DC4" w:rsidP="0061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617C0D"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 Селтинского района в сети Интернет.</w:t>
      </w:r>
    </w:p>
    <w:p w:rsidR="00617C0D" w:rsidRPr="00617C0D" w:rsidRDefault="00617C0D" w:rsidP="0061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муниципального образования «Селтинский  район» по вопросам строительства, архитектуры и ЖКХ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Субботина.</w:t>
      </w:r>
    </w:p>
    <w:p w:rsidR="00001359" w:rsidRPr="00CF07B5" w:rsidRDefault="00617C0D" w:rsidP="00C4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</w:t>
      </w:r>
      <w:r w:rsidR="002D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2D1362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2A9" w:rsidRPr="002D1362" w:rsidRDefault="00C442A9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62" w:rsidRPr="002D1362" w:rsidRDefault="002D1362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0E5549" w:rsidRPr="004F3E2B" w:rsidTr="0078276D">
        <w:tc>
          <w:tcPr>
            <w:tcW w:w="6000" w:type="dxa"/>
            <w:shd w:val="clear" w:color="auto" w:fill="auto"/>
          </w:tcPr>
          <w:p w:rsidR="000E5549" w:rsidRPr="00E21DA7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0E5549" w:rsidRPr="00E21DA7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E5549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549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84E" w:rsidRDefault="003B184E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FFA" w:rsidRDefault="00315FFA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6F4" w:rsidRDefault="00870B34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B77" w:rsidRDefault="00314B77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B77" w:rsidRDefault="00314B77" w:rsidP="0044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2F" w:rsidRDefault="00FE1E2F" w:rsidP="00CE1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C3" w:rsidRDefault="001608C3" w:rsidP="00CE1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C0E" w:rsidRPr="00520FBB" w:rsidRDefault="00B40C0E" w:rsidP="0016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C0E" w:rsidRPr="00520FBB" w:rsidSect="00C442A9">
      <w:headerReference w:type="default" r:id="rId8"/>
      <w:pgSz w:w="11906" w:h="16838"/>
      <w:pgMar w:top="851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A5" w:rsidRDefault="00C85DA5" w:rsidP="00E11B3B">
      <w:pPr>
        <w:spacing w:after="0" w:line="240" w:lineRule="auto"/>
      </w:pPr>
      <w:r>
        <w:separator/>
      </w:r>
    </w:p>
  </w:endnote>
  <w:endnote w:type="continuationSeparator" w:id="0">
    <w:p w:rsidR="00C85DA5" w:rsidRDefault="00C85DA5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A5" w:rsidRDefault="00C85DA5" w:rsidP="00E11B3B">
      <w:pPr>
        <w:spacing w:after="0" w:line="240" w:lineRule="auto"/>
      </w:pPr>
      <w:r>
        <w:separator/>
      </w:r>
    </w:p>
  </w:footnote>
  <w:footnote w:type="continuationSeparator" w:id="0">
    <w:p w:rsidR="00C85DA5" w:rsidRDefault="00C85DA5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1359"/>
    <w:rsid w:val="000033B9"/>
    <w:rsid w:val="0000402E"/>
    <w:rsid w:val="00007179"/>
    <w:rsid w:val="000364D2"/>
    <w:rsid w:val="00036B32"/>
    <w:rsid w:val="00041EFC"/>
    <w:rsid w:val="00051BBE"/>
    <w:rsid w:val="0007401E"/>
    <w:rsid w:val="00077A48"/>
    <w:rsid w:val="00080F23"/>
    <w:rsid w:val="000831DB"/>
    <w:rsid w:val="00085205"/>
    <w:rsid w:val="00091586"/>
    <w:rsid w:val="0009265D"/>
    <w:rsid w:val="000B1EC3"/>
    <w:rsid w:val="000C19FF"/>
    <w:rsid w:val="000C468D"/>
    <w:rsid w:val="000C5E4D"/>
    <w:rsid w:val="000C6BB1"/>
    <w:rsid w:val="000D1F95"/>
    <w:rsid w:val="000E5549"/>
    <w:rsid w:val="000F25E0"/>
    <w:rsid w:val="000F7334"/>
    <w:rsid w:val="0011734B"/>
    <w:rsid w:val="00122254"/>
    <w:rsid w:val="00133C3B"/>
    <w:rsid w:val="00140E56"/>
    <w:rsid w:val="0014740D"/>
    <w:rsid w:val="00147F4C"/>
    <w:rsid w:val="00150778"/>
    <w:rsid w:val="00153537"/>
    <w:rsid w:val="001577ED"/>
    <w:rsid w:val="001608C3"/>
    <w:rsid w:val="001634EB"/>
    <w:rsid w:val="0016458D"/>
    <w:rsid w:val="00166262"/>
    <w:rsid w:val="001665FB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E6110"/>
    <w:rsid w:val="00233C9F"/>
    <w:rsid w:val="002379E9"/>
    <w:rsid w:val="00241354"/>
    <w:rsid w:val="00245AFD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B16C1"/>
    <w:rsid w:val="002D1362"/>
    <w:rsid w:val="002D1DC4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41F7F"/>
    <w:rsid w:val="003441F7"/>
    <w:rsid w:val="003539C9"/>
    <w:rsid w:val="0036217C"/>
    <w:rsid w:val="00371A90"/>
    <w:rsid w:val="00373D3A"/>
    <w:rsid w:val="0038475B"/>
    <w:rsid w:val="00384AB8"/>
    <w:rsid w:val="00393569"/>
    <w:rsid w:val="00397E1C"/>
    <w:rsid w:val="003A62A0"/>
    <w:rsid w:val="003B184E"/>
    <w:rsid w:val="003C5CEF"/>
    <w:rsid w:val="003D37B2"/>
    <w:rsid w:val="003F122A"/>
    <w:rsid w:val="003F29BC"/>
    <w:rsid w:val="00403F15"/>
    <w:rsid w:val="004076D4"/>
    <w:rsid w:val="004253C9"/>
    <w:rsid w:val="00427BB9"/>
    <w:rsid w:val="00430975"/>
    <w:rsid w:val="0044215D"/>
    <w:rsid w:val="004434C4"/>
    <w:rsid w:val="0044541A"/>
    <w:rsid w:val="00447626"/>
    <w:rsid w:val="004567CA"/>
    <w:rsid w:val="00475C3E"/>
    <w:rsid w:val="0048170D"/>
    <w:rsid w:val="00485D98"/>
    <w:rsid w:val="0048606E"/>
    <w:rsid w:val="004A229D"/>
    <w:rsid w:val="004C4CDD"/>
    <w:rsid w:val="004C674F"/>
    <w:rsid w:val="004D06A7"/>
    <w:rsid w:val="004E73CB"/>
    <w:rsid w:val="004F3ABA"/>
    <w:rsid w:val="004F6240"/>
    <w:rsid w:val="0050226A"/>
    <w:rsid w:val="0050745B"/>
    <w:rsid w:val="00514BD8"/>
    <w:rsid w:val="00520FBB"/>
    <w:rsid w:val="005405CE"/>
    <w:rsid w:val="00542828"/>
    <w:rsid w:val="005438E9"/>
    <w:rsid w:val="0054749B"/>
    <w:rsid w:val="005559A1"/>
    <w:rsid w:val="005628C3"/>
    <w:rsid w:val="005966F4"/>
    <w:rsid w:val="005A5CA3"/>
    <w:rsid w:val="005B1B3C"/>
    <w:rsid w:val="005D3614"/>
    <w:rsid w:val="005D7860"/>
    <w:rsid w:val="005F0FCB"/>
    <w:rsid w:val="005F6951"/>
    <w:rsid w:val="005F6E6A"/>
    <w:rsid w:val="0060048D"/>
    <w:rsid w:val="0060227E"/>
    <w:rsid w:val="00612F20"/>
    <w:rsid w:val="00613212"/>
    <w:rsid w:val="00617C0D"/>
    <w:rsid w:val="0062301F"/>
    <w:rsid w:val="006301BD"/>
    <w:rsid w:val="00633248"/>
    <w:rsid w:val="00634329"/>
    <w:rsid w:val="00641504"/>
    <w:rsid w:val="0064580A"/>
    <w:rsid w:val="0065681D"/>
    <w:rsid w:val="00666DB7"/>
    <w:rsid w:val="00672F2E"/>
    <w:rsid w:val="006732E1"/>
    <w:rsid w:val="006753D5"/>
    <w:rsid w:val="00691BCB"/>
    <w:rsid w:val="006A5954"/>
    <w:rsid w:val="006A6BDD"/>
    <w:rsid w:val="006D4A60"/>
    <w:rsid w:val="006D4EA1"/>
    <w:rsid w:val="006D5FA9"/>
    <w:rsid w:val="006E13AB"/>
    <w:rsid w:val="006E4109"/>
    <w:rsid w:val="006F53FE"/>
    <w:rsid w:val="006F6EB3"/>
    <w:rsid w:val="00715777"/>
    <w:rsid w:val="00722E09"/>
    <w:rsid w:val="0072441C"/>
    <w:rsid w:val="00726AD7"/>
    <w:rsid w:val="00736256"/>
    <w:rsid w:val="00736AA2"/>
    <w:rsid w:val="0075408D"/>
    <w:rsid w:val="00754D3A"/>
    <w:rsid w:val="0076378D"/>
    <w:rsid w:val="007701BF"/>
    <w:rsid w:val="0078276D"/>
    <w:rsid w:val="007848C9"/>
    <w:rsid w:val="00786074"/>
    <w:rsid w:val="007A5077"/>
    <w:rsid w:val="007A57A3"/>
    <w:rsid w:val="007B15EE"/>
    <w:rsid w:val="007B2202"/>
    <w:rsid w:val="007C01E4"/>
    <w:rsid w:val="007C2A48"/>
    <w:rsid w:val="007C348E"/>
    <w:rsid w:val="007D1986"/>
    <w:rsid w:val="007E40F1"/>
    <w:rsid w:val="007F5183"/>
    <w:rsid w:val="0080338B"/>
    <w:rsid w:val="00803520"/>
    <w:rsid w:val="00806377"/>
    <w:rsid w:val="008216E4"/>
    <w:rsid w:val="008252A1"/>
    <w:rsid w:val="008317EC"/>
    <w:rsid w:val="00832AAA"/>
    <w:rsid w:val="00835577"/>
    <w:rsid w:val="00852DC0"/>
    <w:rsid w:val="00863D10"/>
    <w:rsid w:val="0086427A"/>
    <w:rsid w:val="00865CFA"/>
    <w:rsid w:val="00870B34"/>
    <w:rsid w:val="008849A6"/>
    <w:rsid w:val="00887EEB"/>
    <w:rsid w:val="008B1966"/>
    <w:rsid w:val="008C0C6E"/>
    <w:rsid w:val="008D3463"/>
    <w:rsid w:val="008D4100"/>
    <w:rsid w:val="008D5BC4"/>
    <w:rsid w:val="008D6B36"/>
    <w:rsid w:val="008D7254"/>
    <w:rsid w:val="008F51AE"/>
    <w:rsid w:val="00906671"/>
    <w:rsid w:val="00923A57"/>
    <w:rsid w:val="0093574F"/>
    <w:rsid w:val="00936A6C"/>
    <w:rsid w:val="009424AC"/>
    <w:rsid w:val="009523FC"/>
    <w:rsid w:val="00974F27"/>
    <w:rsid w:val="00990FF5"/>
    <w:rsid w:val="009A5898"/>
    <w:rsid w:val="009C2F68"/>
    <w:rsid w:val="009C3984"/>
    <w:rsid w:val="009C56CE"/>
    <w:rsid w:val="009D010A"/>
    <w:rsid w:val="009E426A"/>
    <w:rsid w:val="009E5048"/>
    <w:rsid w:val="00A02FC3"/>
    <w:rsid w:val="00A05BC9"/>
    <w:rsid w:val="00A116F4"/>
    <w:rsid w:val="00A11DE6"/>
    <w:rsid w:val="00A2536C"/>
    <w:rsid w:val="00A265E0"/>
    <w:rsid w:val="00A32664"/>
    <w:rsid w:val="00A344FF"/>
    <w:rsid w:val="00A37077"/>
    <w:rsid w:val="00A42929"/>
    <w:rsid w:val="00A42F7F"/>
    <w:rsid w:val="00A51C9C"/>
    <w:rsid w:val="00A52D2C"/>
    <w:rsid w:val="00A62472"/>
    <w:rsid w:val="00A80DB3"/>
    <w:rsid w:val="00A8523E"/>
    <w:rsid w:val="00A96B3C"/>
    <w:rsid w:val="00AA3F6C"/>
    <w:rsid w:val="00AB4897"/>
    <w:rsid w:val="00AC04A5"/>
    <w:rsid w:val="00AC4880"/>
    <w:rsid w:val="00AD01AC"/>
    <w:rsid w:val="00AE7CEB"/>
    <w:rsid w:val="00AF521D"/>
    <w:rsid w:val="00B00D41"/>
    <w:rsid w:val="00B01FBC"/>
    <w:rsid w:val="00B13062"/>
    <w:rsid w:val="00B233D6"/>
    <w:rsid w:val="00B314ED"/>
    <w:rsid w:val="00B3428D"/>
    <w:rsid w:val="00B34FB9"/>
    <w:rsid w:val="00B405A4"/>
    <w:rsid w:val="00B40C0E"/>
    <w:rsid w:val="00B516D7"/>
    <w:rsid w:val="00B5297C"/>
    <w:rsid w:val="00B56A77"/>
    <w:rsid w:val="00B57E1B"/>
    <w:rsid w:val="00B62EF1"/>
    <w:rsid w:val="00B743F7"/>
    <w:rsid w:val="00BA1C5E"/>
    <w:rsid w:val="00BA6AB7"/>
    <w:rsid w:val="00BB582E"/>
    <w:rsid w:val="00BB58D8"/>
    <w:rsid w:val="00BF1942"/>
    <w:rsid w:val="00C15261"/>
    <w:rsid w:val="00C16B4E"/>
    <w:rsid w:val="00C17FA9"/>
    <w:rsid w:val="00C210A3"/>
    <w:rsid w:val="00C214D5"/>
    <w:rsid w:val="00C36675"/>
    <w:rsid w:val="00C442A9"/>
    <w:rsid w:val="00C449CB"/>
    <w:rsid w:val="00C45245"/>
    <w:rsid w:val="00C532F2"/>
    <w:rsid w:val="00C74190"/>
    <w:rsid w:val="00C837AD"/>
    <w:rsid w:val="00C837AF"/>
    <w:rsid w:val="00C85DA5"/>
    <w:rsid w:val="00C93B4C"/>
    <w:rsid w:val="00C94545"/>
    <w:rsid w:val="00CA61DE"/>
    <w:rsid w:val="00CB66FF"/>
    <w:rsid w:val="00CC3148"/>
    <w:rsid w:val="00CC70C5"/>
    <w:rsid w:val="00CE1C67"/>
    <w:rsid w:val="00CE51EF"/>
    <w:rsid w:val="00CE6181"/>
    <w:rsid w:val="00CF07B5"/>
    <w:rsid w:val="00CF4EE8"/>
    <w:rsid w:val="00CF51C4"/>
    <w:rsid w:val="00D10C9E"/>
    <w:rsid w:val="00D13A2D"/>
    <w:rsid w:val="00D14A71"/>
    <w:rsid w:val="00D357AC"/>
    <w:rsid w:val="00D5707E"/>
    <w:rsid w:val="00D609CC"/>
    <w:rsid w:val="00D6463C"/>
    <w:rsid w:val="00D661A3"/>
    <w:rsid w:val="00D74AE1"/>
    <w:rsid w:val="00D81691"/>
    <w:rsid w:val="00DA13A6"/>
    <w:rsid w:val="00DA17D3"/>
    <w:rsid w:val="00DB6BF8"/>
    <w:rsid w:val="00DC329E"/>
    <w:rsid w:val="00DC64AA"/>
    <w:rsid w:val="00DC7A7F"/>
    <w:rsid w:val="00DD016C"/>
    <w:rsid w:val="00DD3DDB"/>
    <w:rsid w:val="00DF4F75"/>
    <w:rsid w:val="00DF63D4"/>
    <w:rsid w:val="00E02707"/>
    <w:rsid w:val="00E11B3B"/>
    <w:rsid w:val="00E126B0"/>
    <w:rsid w:val="00E14C18"/>
    <w:rsid w:val="00E27689"/>
    <w:rsid w:val="00E465D9"/>
    <w:rsid w:val="00E7288B"/>
    <w:rsid w:val="00E72E77"/>
    <w:rsid w:val="00E82121"/>
    <w:rsid w:val="00E83CF6"/>
    <w:rsid w:val="00E91B79"/>
    <w:rsid w:val="00E95AA3"/>
    <w:rsid w:val="00EC0021"/>
    <w:rsid w:val="00EE23D5"/>
    <w:rsid w:val="00EF1F6D"/>
    <w:rsid w:val="00F03E90"/>
    <w:rsid w:val="00F164D6"/>
    <w:rsid w:val="00F30F03"/>
    <w:rsid w:val="00F345A3"/>
    <w:rsid w:val="00F34838"/>
    <w:rsid w:val="00F35072"/>
    <w:rsid w:val="00F35D2C"/>
    <w:rsid w:val="00F50C03"/>
    <w:rsid w:val="00F56313"/>
    <w:rsid w:val="00F7150B"/>
    <w:rsid w:val="00F803D8"/>
    <w:rsid w:val="00F81DDE"/>
    <w:rsid w:val="00F91CFF"/>
    <w:rsid w:val="00F92B58"/>
    <w:rsid w:val="00F93363"/>
    <w:rsid w:val="00FA2A9E"/>
    <w:rsid w:val="00FA69A9"/>
    <w:rsid w:val="00FB0FB6"/>
    <w:rsid w:val="00FB74D2"/>
    <w:rsid w:val="00FC0CBD"/>
    <w:rsid w:val="00FC423D"/>
    <w:rsid w:val="00FC4455"/>
    <w:rsid w:val="00FD25AE"/>
    <w:rsid w:val="00FE1E2F"/>
    <w:rsid w:val="00FE3B99"/>
    <w:rsid w:val="00FF44E4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A286-3A1B-48E2-A74F-F9BCD87C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3</cp:revision>
  <cp:lastPrinted>2025-05-05T11:36:00Z</cp:lastPrinted>
  <dcterms:created xsi:type="dcterms:W3CDTF">2025-05-05T11:37:00Z</dcterms:created>
  <dcterms:modified xsi:type="dcterms:W3CDTF">2025-05-06T07:39:00Z</dcterms:modified>
</cp:coreProperties>
</file>